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1" w:left="1560"/>
        <w:rPr>
          <w:b/>
          <w:spacing w:val="20"/>
        </w:rPr>
      </w:pPr>
      <w:r>
        <mc:AlternateContent>
          <mc:Choice Requires="wpg">
            <w:drawing>
              <wp:anchor behindDoc="0" distT="0" distB="13335" distL="0" distR="0" simplePos="0" locked="0" layoutInCell="1" allowOverlap="1" relativeHeight="2">
                <wp:simplePos x="0" y="0"/>
                <wp:positionH relativeFrom="column">
                  <wp:posOffset>-273050</wp:posOffset>
                </wp:positionH>
                <wp:positionV relativeFrom="paragraph">
                  <wp:posOffset>26670</wp:posOffset>
                </wp:positionV>
                <wp:extent cx="6424295" cy="963930"/>
                <wp:effectExtent l="0" t="0" r="0" b="13335"/>
                <wp:wrapNone/>
                <wp:docPr id="1" name="Kształ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4200" cy="964080"/>
                          <a:chOff x="0" y="0"/>
                          <a:chExt cx="6424200" cy="964080"/>
                        </a:xfrm>
                      </wpg:grpSpPr>
                      <wpg:grpSp>
                        <wpg:cNvGrpSpPr/>
                        <wpg:grpSpPr>
                          <a:xfrm>
                            <a:off x="78840" y="892080"/>
                            <a:ext cx="6262920" cy="71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262920" cy="720"/>
                            </a:xfrm>
                            <a:prstGeom prst="line">
                              <a:avLst/>
                            </a:prstGeom>
                            <a:ln cap="sq" w="76320">
                              <a:solidFill>
                                <a:srgbClr val="008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71280"/>
                              <a:ext cx="6262920" cy="720"/>
                            </a:xfrm>
                            <a:prstGeom prst="line">
                              <a:avLst/>
                            </a:prstGeom>
                            <a:ln cap="sq" w="255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" name="Obraz 5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5350680" y="0"/>
                            <a:ext cx="1073880" cy="684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6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29880"/>
                            <a:ext cx="1183680" cy="654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Kształt1" style="position:absolute;margin-left:-21.5pt;margin-top:2.1pt;width:505.9pt;height:75.85pt" coordorigin="-430,42" coordsize="10118,1517">
                <v:group id="shape_0" style="position:absolute;left:-305;top:1447;width:9862;height:112">
                  <v:line id="shape_0" from="-306,1447" to="9556,1447" ID="Łącznik prosty 3" stroked="t" o:allowincell="f" style="position:absolute">
                    <v:stroke color="green" weight="76320" joinstyle="miter" endcap="square"/>
                    <v:fill o:detectmouseclick="t" on="false"/>
                    <w10:wrap type="none"/>
                  </v:line>
                  <v:line id="shape_0" from="-306,1559" to="9556,1559" ID="Łącznik prosty 4" stroked="t" o:allowincell="f" style="position:absolute">
                    <v:stroke color="black" weight="25560" joinstyle="miter" endcap="square"/>
                    <v:fill o:detectmouseclick="t" on="false"/>
                    <w10:wrap type="none"/>
                  </v:lin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Obraz 5" stroked="f" o:allowincell="f" style="position:absolute;left:7997;top:42;width:1690;height:1076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Obraz 6" stroked="f" o:allowincell="f" style="position:absolute;left:-430;top:89;width:1863;height:1029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b/>
          <w:spacing w:val="20"/>
        </w:rPr>
        <w:t xml:space="preserve">     </w:t>
      </w:r>
      <w:r>
        <w:rPr>
          <w:b/>
          <w:spacing w:val="20"/>
        </w:rPr>
        <w:t>POWIATOWY URZĄD PRACY w ZAMOŚCIU</w:t>
      </w:r>
    </w:p>
    <w:p>
      <w:pPr>
        <w:pStyle w:val="Normal"/>
        <w:ind w:hanging="2" w:left="2552"/>
        <w:rPr>
          <w:b/>
        </w:rPr>
      </w:pPr>
      <w:r>
        <w:rPr>
          <w:b/>
        </w:rPr>
        <w:t>PLAC WOLNOŚCI 1, 22-400  ZAMOŚĆ</w:t>
      </w:r>
    </w:p>
    <w:p>
      <w:pPr>
        <w:pStyle w:val="Normal"/>
        <w:ind w:firstLine="1275" w:left="1560"/>
        <w:rPr/>
      </w:pPr>
      <w:r>
        <w:rPr/>
        <w:t xml:space="preserve">   </w:t>
      </w:r>
      <w:r>
        <w:rPr>
          <w:lang w:val="en-US"/>
        </w:rPr>
        <w:t>tel. 84 638-33-31, fax  84 638-33-42</w:t>
      </w:r>
    </w:p>
    <w:p>
      <w:pPr>
        <w:pStyle w:val="Normal"/>
        <w:ind w:hanging="283" w:left="2977"/>
        <w:rPr>
          <w:lang w:val="en-US"/>
        </w:rPr>
      </w:pPr>
      <w:r>
        <w:rPr>
          <w:lang w:val="en-US"/>
        </w:rPr>
        <w:t>NIP 922 – 10 – 69 – 526; Regon 950031686</w:t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>
          <w:b/>
          <w:bCs/>
          <w:color w:val="000000"/>
          <w:spacing w:val="20"/>
          <w:lang w:val="en-US" w:eastAsia="pl-PL"/>
        </w:rPr>
        <w:t xml:space="preserve">              </w:t>
      </w:r>
      <w:r>
        <w:rPr>
          <w:b/>
          <w:bCs/>
          <w:color w:val="000000"/>
          <w:spacing w:val="20"/>
          <w:lang w:val="en-US" w:eastAsia="pl-PL"/>
        </w:rPr>
        <w:t>e-mail:</w:t>
      </w:r>
      <w:r>
        <w:rPr>
          <w:b/>
          <w:bCs/>
          <w:color w:val="333333"/>
          <w:spacing w:val="20"/>
          <w:lang w:val="en-US" w:eastAsia="pl-PL"/>
        </w:rPr>
        <w:t xml:space="preserve"> </w:t>
      </w:r>
      <w:hyperlink r:id="rId6">
        <w:r>
          <w:rPr>
            <w:rStyle w:val="Hyperlink"/>
            <w:b/>
            <w:bCs/>
            <w:color w:val="000000"/>
            <w:spacing w:val="20"/>
            <w:lang w:val="en-US" w:eastAsia="pl-PL"/>
          </w:rPr>
          <w:t>luza@praca.gov.pl</w:t>
        </w:r>
      </w:hyperlink>
      <w:r>
        <w:rPr>
          <w:rStyle w:val="InternetLink5"/>
          <w:b/>
          <w:bCs/>
          <w:color w:val="000000"/>
          <w:spacing w:val="20"/>
          <w:lang w:val="en-US" w:eastAsia="pl-PL"/>
        </w:rPr>
        <w:t xml:space="preserve"> </w:t>
      </w:r>
      <w:r>
        <w:rPr>
          <w:b/>
          <w:bCs/>
          <w:color w:val="333333"/>
          <w:spacing w:val="20"/>
          <w:lang w:val="en-US" w:eastAsia="pl-PL"/>
        </w:rPr>
        <w:t>https://zamosc.praca.gov.pl</w:t>
      </w:r>
      <w:r>
        <w:rPr>
          <w:b/>
          <w:bCs/>
          <w:color w:val="000000"/>
          <w:spacing w:val="20"/>
          <w:lang w:eastAsia="pl-PL"/>
        </w:rPr>
        <w:t xml:space="preserve"> </w:t>
      </w:r>
      <w:r>
        <w:rPr>
          <w:b/>
          <w:bCs/>
          <w:color w:val="000000"/>
          <w:spacing w:val="20"/>
          <w:sz w:val="16"/>
          <w:szCs w:val="16"/>
          <w:lang w:eastAsia="pl-PL"/>
        </w:rPr>
        <w:t xml:space="preserve"> 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eastAsia="pl-PL"/>
        </w:rPr>
        <w:t xml:space="preserve">ZASADY PRZYZNAWANIA ŚRODKÓW 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eastAsia="pl-PL"/>
        </w:rPr>
        <w:t xml:space="preserve">Z KRAJOWEGO FUNDUSZU SZKOLENIOWEGO 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eastAsia="pl-PL"/>
        </w:rPr>
        <w:t xml:space="preserve">W POWIATOWYM URZĘDZIE PRACY W ZAMOŚCIU 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lang w:eastAsia="pl-PL"/>
        </w:rPr>
        <w:t>Rozdział I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lang w:eastAsia="pl-PL"/>
        </w:rPr>
        <w:t>POSTANOWIENIA OGÓLNE</w:t>
      </w:r>
    </w:p>
    <w:p>
      <w:pPr>
        <w:pStyle w:val="Normal"/>
        <w:suppressAutoHyphens w:val="false"/>
        <w:spacing w:lineRule="auto" w:line="312"/>
        <w:ind w:hanging="720" w:left="720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cs="Arial" w:ascii="Arial" w:hAnsi="Arial"/>
          <w:b/>
          <w:bCs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ind w:hanging="720" w:left="720"/>
        <w:rPr/>
      </w:pPr>
      <w:r>
        <w:rPr>
          <w:rFonts w:cs="Arial" w:ascii="Arial" w:hAnsi="Arial"/>
          <w:b/>
          <w:bCs/>
          <w:sz w:val="22"/>
          <w:szCs w:val="22"/>
          <w:lang w:eastAsia="pl-PL"/>
        </w:rPr>
        <w:t xml:space="preserve">Podstawa prawna: </w:t>
      </w:r>
    </w:p>
    <w:p>
      <w:pPr>
        <w:pStyle w:val="Akapitzlist"/>
        <w:numPr>
          <w:ilvl w:val="0"/>
          <w:numId w:val="2"/>
        </w:numPr>
        <w:spacing w:lineRule="auto" w:line="276" w:before="0" w:after="0"/>
        <w:ind w:hanging="0" w:left="0" w:right="0"/>
        <w:contextualSpacing/>
        <w:jc w:val="both"/>
        <w:rPr>
          <w:rFonts w:ascii="Arial" w:hAnsi="Arial" w:cs="Arial"/>
          <w:i w:val="false"/>
          <w:i w:val="false"/>
          <w:iCs w:val="false"/>
          <w:sz w:val="18"/>
          <w:szCs w:val="18"/>
        </w:rPr>
      </w:pPr>
      <w:r>
        <w:rPr>
          <w:rFonts w:cs="Arial" w:ascii="Arial" w:hAnsi="Arial"/>
          <w:i w:val="false"/>
          <w:iCs w:val="false"/>
          <w:sz w:val="22"/>
          <w:szCs w:val="22"/>
          <w:lang w:eastAsia="pl-PL"/>
        </w:rPr>
        <w:t>art. 69 b ust. 1 ustawy z dnia 20 kwietnia 2004 r. o promocji zatrudnienia i instytucjach rynku pracy (Dz.U.  z 2025 r. poz. 214 z późn. zm.) w związku z art. 443 ustawy z dnia 20 marca 2025 r. o rynku pracy i służbach zatrudnienia (Dz.U. z 2025 r. poz. 620),</w:t>
      </w:r>
    </w:p>
    <w:p>
      <w:pPr>
        <w:pStyle w:val="Normal"/>
        <w:numPr>
          <w:ilvl w:val="0"/>
          <w:numId w:val="15"/>
        </w:numPr>
        <w:suppressAutoHyphens w:val="false"/>
        <w:spacing w:lineRule="auto" w:line="312"/>
        <w:ind w:hanging="0" w:left="0"/>
        <w:rPr/>
      </w:pPr>
      <w:r>
        <w:rPr>
          <w:rFonts w:cs="Arial" w:ascii="Arial" w:hAnsi="Arial"/>
          <w:iCs/>
          <w:sz w:val="22"/>
          <w:szCs w:val="22"/>
          <w:lang w:eastAsia="pl-PL"/>
        </w:rPr>
        <w:t>Rozporządzenie Ministra Pracy i Polityki Społecznej z dnia 14 maja 2014 r. w sprawie przyznawania środków z Krajowego Funduszu Szkoleniowego (t.j. Dz. U. z 2018 r. poz. 117).</w:t>
      </w:r>
    </w:p>
    <w:p>
      <w:pPr>
        <w:pStyle w:val="Normal"/>
        <w:numPr>
          <w:ilvl w:val="0"/>
          <w:numId w:val="16"/>
        </w:numPr>
        <w:suppressAutoHyphens w:val="false"/>
        <w:spacing w:lineRule="auto" w:line="312"/>
        <w:ind w:hanging="0" w:left="0"/>
        <w:rPr/>
      </w:pPr>
      <w:r>
        <w:rPr>
          <w:rFonts w:cs="Arial" w:ascii="Arial" w:hAnsi="Arial"/>
          <w:iCs/>
          <w:sz w:val="22"/>
          <w:szCs w:val="22"/>
          <w:lang w:eastAsia="pl-PL"/>
        </w:rPr>
        <w:t>Ustawa z dnia 30 kwietnia 2004 r. o postępowaniu w sprawach dotyczących pomocy publicznej (Dz. U. z 2023 r. poz. 702 t.j.).</w:t>
      </w:r>
    </w:p>
    <w:p>
      <w:pPr>
        <w:pStyle w:val="Normal"/>
        <w:numPr>
          <w:ilvl w:val="0"/>
          <w:numId w:val="17"/>
        </w:numPr>
        <w:suppressAutoHyphens w:val="false"/>
        <w:spacing w:lineRule="auto" w:line="312"/>
        <w:ind w:hanging="0" w:left="0"/>
        <w:rPr/>
      </w:pPr>
      <w:r>
        <w:rPr>
          <w:rFonts w:cs="Arial" w:ascii="Arial" w:hAnsi="Arial"/>
          <w:iCs/>
          <w:sz w:val="22"/>
          <w:szCs w:val="22"/>
          <w:lang w:eastAsia="pl-PL"/>
        </w:rPr>
        <w:t>Rozporządzenie Rady Ministrów z dnia 29 marca 2010 r. w sprawie zakresu informacji przedstawianych przez podmiot ubiegający się o pomoc de minimis (Dz. U. z 2010 r. Nr 53, poz. 311 z późn. zm.).</w:t>
      </w:r>
    </w:p>
    <w:p>
      <w:pPr>
        <w:pStyle w:val="Normal"/>
        <w:numPr>
          <w:ilvl w:val="0"/>
          <w:numId w:val="18"/>
        </w:numPr>
        <w:suppressAutoHyphens w:val="false"/>
        <w:spacing w:lineRule="auto" w:line="312"/>
        <w:ind w:hanging="0" w:left="0"/>
        <w:rPr/>
      </w:pPr>
      <w:r>
        <w:rPr>
          <w:rFonts w:cs="Arial" w:ascii="Arial" w:hAnsi="Arial"/>
          <w:iCs/>
          <w:sz w:val="22"/>
          <w:szCs w:val="22"/>
          <w:lang w:eastAsia="pl-PL"/>
        </w:rPr>
        <w:t>Rozporządzenie Rady Ministrów z dnia 11 czerwca 2010 r. w sprawie informacji składanych przez podmioty ubiegające się o pomoc de minimis w rolnictwie lub rybołówstwie (Dz. U. z 2010 r. Nr 121, poz. 810).</w:t>
      </w:r>
    </w:p>
    <w:p>
      <w:pPr>
        <w:pStyle w:val="Normal"/>
        <w:numPr>
          <w:ilvl w:val="0"/>
          <w:numId w:val="19"/>
        </w:numPr>
        <w:suppressAutoHyphens w:val="false"/>
        <w:spacing w:lineRule="auto" w:line="312"/>
        <w:ind w:hanging="0" w:left="0"/>
        <w:rPr/>
      </w:pPr>
      <w:r>
        <w:rPr>
          <w:rFonts w:cs="Arial" w:ascii="Arial" w:hAnsi="Arial"/>
          <w:iCs/>
          <w:sz w:val="22"/>
          <w:szCs w:val="22"/>
          <w:lang w:eastAsia="pl-PL"/>
        </w:rPr>
        <w:t>Rozporządzenie Komisji (UE) Nr 2023/2831 z dnia 13 grudnia 2023 r. w sprawie stosowania art. 107 i 108 Traktatu o funkcjonowaniu Unii Europejskiej do pomocy de minimis (Dz. Urz. UE L 2023/2831).</w:t>
      </w:r>
    </w:p>
    <w:p>
      <w:pPr>
        <w:pStyle w:val="Normal"/>
        <w:numPr>
          <w:ilvl w:val="0"/>
          <w:numId w:val="20"/>
        </w:numPr>
        <w:suppressAutoHyphens w:val="false"/>
        <w:spacing w:lineRule="auto" w:line="312"/>
        <w:ind w:hanging="0" w:left="0"/>
        <w:rPr/>
      </w:pPr>
      <w:r>
        <w:rPr>
          <w:rFonts w:cs="Arial" w:ascii="Arial" w:hAnsi="Arial"/>
          <w:iCs/>
          <w:sz w:val="22"/>
          <w:szCs w:val="22"/>
          <w:lang w:eastAsia="pl-PL"/>
        </w:rPr>
        <w:t>Rozporządzenie Komisji (UE) Nr 1408/2013 z dnia 18 grudnia 2013 r. w sprawie stosowania art. 107 i 108 Traktatu o funkcjonowaniu Unii Europejskiej do pomocy de minimis w sektorze rolnym (Dz. Urz. UE L 352/9).</w:t>
      </w:r>
    </w:p>
    <w:p>
      <w:pPr>
        <w:pStyle w:val="Normal"/>
        <w:numPr>
          <w:ilvl w:val="0"/>
          <w:numId w:val="21"/>
        </w:numPr>
        <w:suppressAutoHyphens w:val="false"/>
        <w:spacing w:lineRule="auto" w:line="312"/>
        <w:ind w:hanging="0" w:lef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Cs/>
          <w:sz w:val="22"/>
          <w:szCs w:val="22"/>
          <w:lang w:eastAsia="pl-PL"/>
        </w:rPr>
        <w:t>Ustawa z dnia 23 kwietnia 1964 r. Kodeks Cywilny (Dz. U. z 2023 r., poz. 1610 z późn. zm.).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cs="Arial" w:ascii="Arial" w:hAnsi="Arial"/>
          <w:b/>
          <w:bCs/>
          <w:sz w:val="22"/>
          <w:szCs w:val="22"/>
          <w:lang w:eastAsia="pl-PL"/>
        </w:rPr>
        <w:t>§ 1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cs="Arial" w:ascii="Arial" w:hAnsi="Arial"/>
          <w:b/>
          <w:bCs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ind w:left="720"/>
        <w:rPr/>
      </w:pPr>
      <w:r>
        <w:rPr>
          <w:rFonts w:cs="Arial" w:ascii="Arial" w:hAnsi="Arial"/>
          <w:b/>
          <w:bCs/>
          <w:sz w:val="22"/>
          <w:szCs w:val="22"/>
          <w:lang w:eastAsia="pl-PL"/>
        </w:rPr>
        <w:t>P</w:t>
      </w:r>
      <w:r>
        <w:rPr>
          <w:rFonts w:cs="Arial" w:ascii="Arial" w:hAnsi="Arial"/>
          <w:b/>
          <w:sz w:val="22"/>
          <w:szCs w:val="22"/>
          <w:lang w:eastAsia="pl-PL"/>
        </w:rPr>
        <w:t>riorytety wydatkowania środków KFS w 2025 roku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W 2025 roku dofinansowanie na pokrycie kosztów kształcenia ustawicznego będzie udzielane wyłącznie pracodawcom, których wnioski spełniają wymagania określone przynajmniej                   w jednym z priorytetów </w:t>
      </w:r>
      <w:r>
        <w:rPr>
          <w:rFonts w:cs="Arial" w:ascii="Arial" w:hAnsi="Arial"/>
          <w:sz w:val="22"/>
          <w:szCs w:val="22"/>
        </w:rPr>
        <w:t>ustalonych przez Ministra Rodziny, Pracy i Polityki Społecznej w porozumieniu z Radą Rynku Pracy, tj.: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 xml:space="preserve">1. Wsparcie rozwoju </w:t>
      </w:r>
      <w:r>
        <w:rPr>
          <w:rFonts w:ascii="Arial" w:hAnsi="Arial"/>
          <w:sz w:val="22"/>
        </w:rPr>
        <w:t>umiejętności i kwalifikacji w zawodach określonych jako deficytowe* na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danym terenie tj. w powiecie lub w województwie.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2. Wsparcie rozwoju umiejętności i kwalifikacji w związku z zastosowaniem w firmach nowych procesów, technologii i narzędzi pracy.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3. Wsparcie kształcenia ustawicznego pracodawców i ich pracowników zgodnie z potrzebami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szkoleniowymi, które pojawiły się na terenach dotkniętych przez powódź we wrześniu 2024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roku.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4. Poprawa zarządzania i komunikacji w firmie w oparciu o zasady przeciwdziałania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dyskryminacji i mobbingowi, rozwoju dialogu społecznego, partycypacji pracowniczej i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wspierania integracji w miejscu pracy.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5. Promowanie i wspieranie zdrowia psychicznego oraz tworzenie przyjaznych środowisk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pracy poprzez m.in. szkolenia z zakresu zarządzania wiekiem, radzenia sobie ze stresem,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pozytywnej psychologii, dobrostanu psychicznego oraz budowania zdrowej i różnorodnej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kultury organizacyjnej.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6. Wsparcie cudzoziemców, w szczególności w zakresie zdobywania wiedzy na temat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polskiego prawa pracy i integracji tych osób na rynku pracy.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7. Wsparcie rozwoju umiejętności i kwalifikacji niezbędnych w sektorze usług zdrowotnych i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opiekuńczych.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8. Rozwój umiejętności cyfrowych.</w:t>
      </w:r>
    </w:p>
    <w:p>
      <w:pPr>
        <w:pStyle w:val="Normal"/>
        <w:suppressAutoHyphens w:val="false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9. Wsparcie rozwoju umiejętności związanych z transformacją energetyczną.</w:t>
      </w:r>
    </w:p>
    <w:p>
      <w:pPr>
        <w:pStyle w:val="Normal"/>
        <w:suppressAutoHyphens w:val="false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14.</w:t>
      </w:r>
      <w:r>
        <w:rPr>
          <w:rFonts w:cs="Arial" w:ascii="Arial" w:hAnsi="Arial"/>
          <w:sz w:val="22"/>
        </w:rPr>
        <w:t xml:space="preserve"> Wsparcie rozwoju umiejętności i kwalifikacji w związku z wprowadzaniem elastycznego czasu pracy z zachowaniem poziomu wynagrodzenia lub rozpowszechnianiem w firmach work-life balance.</w:t>
      </w:r>
    </w:p>
    <w:p>
      <w:pPr>
        <w:pStyle w:val="Normal"/>
        <w:suppressAutoHyphens w:val="false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12"/>
        <w:ind w:right="10"/>
        <w:rPr/>
      </w:pPr>
      <w:r>
        <w:rPr>
          <w:rFonts w:cs="Arial" w:ascii="Arial" w:hAnsi="Arial"/>
          <w:sz w:val="22"/>
          <w:szCs w:val="22"/>
        </w:rPr>
        <w:t>*Składając wniosek o dofinansowanie kosztów kształcenia ustawicznego ze środków KFS               w ramach priorytetu 1 należy wykazać, że wnioskowana forma kształcenia ustawicznego dotyczy zawodu deficytowego na terenie m. Zamość, powiatu zamojskiego bądź województwa. Oznacza to zawód zidentyfikowany jako deficytowy w oparciu o wyniki aktualnych badań/ analiz, takich jak:</w:t>
      </w:r>
    </w:p>
    <w:p>
      <w:pPr>
        <w:pStyle w:val="Normal"/>
        <w:spacing w:lineRule="auto" w:line="312"/>
        <w:rPr/>
      </w:pPr>
      <w:r>
        <w:rPr>
          <w:rFonts w:cs="Arial" w:ascii="Arial" w:hAnsi="Arial"/>
          <w:sz w:val="22"/>
          <w:szCs w:val="22"/>
        </w:rPr>
        <w:t xml:space="preserve">Barometr zawodów </w:t>
      </w:r>
      <w:hyperlink r:id="rId7">
        <w:r>
          <w:rPr>
            <w:rStyle w:val="Hyperlink"/>
            <w:rFonts w:cs="Arial" w:ascii="Arial" w:hAnsi="Arial"/>
            <w:sz w:val="22"/>
            <w:szCs w:val="22"/>
          </w:rPr>
          <w:t>http://barometrzawodow.pl</w:t>
        </w:r>
      </w:hyperlink>
      <w:r>
        <w:rPr>
          <w:rFonts w:cs="Arial" w:ascii="Arial" w:hAnsi="Arial"/>
          <w:sz w:val="22"/>
          <w:szCs w:val="22"/>
          <w:u w:val="single" w:color="000000"/>
        </w:rPr>
        <w:t xml:space="preserve"> </w:t>
      </w:r>
    </w:p>
    <w:p>
      <w:pPr>
        <w:pStyle w:val="Normal"/>
        <w:spacing w:lineRule="auto" w:line="312"/>
        <w:ind w:right="10"/>
        <w:rPr/>
      </w:pPr>
      <w:r>
        <w:rPr>
          <w:rStyle w:val="markedcontent"/>
          <w:rFonts w:cs="Arial" w:ascii="Arial" w:hAnsi="Arial"/>
          <w:sz w:val="22"/>
          <w:szCs w:val="22"/>
        </w:rPr>
        <w:t>Pracodawca wnioskujący o dofinansowanie kształcenia ustawicznego pracowników zatrudnionych na terenie innego powiatu lub województwa niż siedziba powiatowego urzędu pracy, w którym składany jest wniosek o dofinansowanie, powinien wykazać, że zawód jest deficytowy dla miejsca wykonywania pracy. Urząd określi przy naborze czy będzie analizował sytuację powiatu czy województwa właściwego dla wykonywania pracy.</w:t>
      </w:r>
    </w:p>
    <w:p>
      <w:pPr>
        <w:pStyle w:val="Normal"/>
        <w:suppressAutoHyphens w:val="false"/>
        <w:spacing w:lineRule="auto" w:line="312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cs="Arial" w:ascii="Arial" w:hAnsi="Arial"/>
          <w:bCs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Cs/>
          <w:sz w:val="22"/>
          <w:szCs w:val="22"/>
          <w:lang w:eastAsia="pl-PL"/>
        </w:rPr>
        <w:t xml:space="preserve">Po wyczerpaniu limitu przyznanych środków, Powiatowy Urząd Pracy może wystąpić o środki z rezerwy KFS na finansowanie działań w zakresie kształcenia ustawicznego zgodnie z 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bCs/>
          <w:sz w:val="22"/>
          <w:szCs w:val="22"/>
          <w:lang w:eastAsia="pl-PL"/>
        </w:rPr>
        <w:t>priorytetami</w:t>
      </w:r>
      <w:r>
        <w:rPr>
          <w:rFonts w:cs="Arial" w:ascii="Arial" w:hAnsi="Arial"/>
          <w:b/>
          <w:sz w:val="22"/>
          <w:szCs w:val="22"/>
          <w:lang w:eastAsia="pl-PL"/>
        </w:rPr>
        <w:t xml:space="preserve"> wydatkowania rezerwy środków KFS</w:t>
      </w:r>
      <w:r>
        <w:rPr>
          <w:rFonts w:cs="Arial" w:ascii="Arial" w:hAnsi="Arial"/>
          <w:sz w:val="22"/>
          <w:szCs w:val="22"/>
          <w:lang w:eastAsia="pl-PL"/>
        </w:rPr>
        <w:t xml:space="preserve"> przyjętymi przez Radę Rynku Pracy na 2025 roku , tj.: 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cs="Arial" w:ascii="Arial" w:hAnsi="Arial"/>
          <w:sz w:val="22"/>
          <w:szCs w:val="22"/>
          <w:lang w:eastAsia="pl-PL"/>
        </w:rPr>
        <w:t xml:space="preserve">10. Wsparcie rozwoju </w:t>
      </w:r>
      <w:r>
        <w:rPr>
          <w:rFonts w:ascii="Arial" w:hAnsi="Arial"/>
          <w:sz w:val="22"/>
        </w:rPr>
        <w:t>umiejętności i kwalifikacji osób po 50 roku życia.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11. Wsparcie rozwoju umiejętności i kwalifikacji osób z orzeczonym stopniem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niepełnosprawności.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12. Wsparcie rozwoju umiejętności i kwalifikacji osób z niskim wykształceniem.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13. Wsparcie rozwoju umiejętności i kwalifikacji w obszarach/branżach, które powiatowe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urzędy pracy określą na podstawie wybranych przez siebie dokumentów strategicznych,</w:t>
      </w:r>
    </w:p>
    <w:p>
      <w:pPr>
        <w:pStyle w:val="Normal"/>
        <w:suppressAutoHyphens w:val="false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analiz czy planów rozwoju jako istotne dla danego powiatu czy wojewódz</w:t>
      </w:r>
      <w:r>
        <w:rPr>
          <w:rFonts w:cs="Arial" w:ascii="Arial" w:hAnsi="Arial"/>
          <w:sz w:val="22"/>
          <w:szCs w:val="22"/>
          <w:lang w:eastAsia="pl-PL"/>
        </w:rPr>
        <w:t>twa</w:t>
      </w:r>
    </w:p>
    <w:p>
      <w:pPr>
        <w:pStyle w:val="Akapitzlist1"/>
        <w:suppressAutoHyphens w:val="false"/>
        <w:spacing w:lineRule="auto" w:line="276"/>
        <w:ind w:left="0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>.</w:t>
      </w:r>
    </w:p>
    <w:p>
      <w:pPr>
        <w:pStyle w:val="Akapitzlist1"/>
        <w:spacing w:lineRule="auto" w:line="276" w:before="0" w:after="0"/>
        <w:ind w:left="0"/>
        <w:contextualSpacing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 w:ascii="Arial" w:hAnsi="Arial"/>
          <w:i/>
          <w:color w:val="000000"/>
          <w:sz w:val="22"/>
          <w:szCs w:val="22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eastAsia="Arial Unicode MS" w:cs="Arial"/>
          <w:b/>
          <w:sz w:val="22"/>
          <w:szCs w:val="22"/>
          <w:lang w:eastAsia="pl-PL"/>
        </w:rPr>
      </w:pPr>
      <w:r>
        <w:rPr>
          <w:rFonts w:eastAsia="Arial Unicode MS" w:cs="Arial" w:ascii="Arial" w:hAnsi="Arial"/>
          <w:b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eastAsia="Arial Unicode MS" w:cs="Arial"/>
          <w:b/>
          <w:sz w:val="22"/>
          <w:szCs w:val="22"/>
          <w:lang w:eastAsia="pl-PL"/>
        </w:rPr>
      </w:pPr>
      <w:r>
        <w:rPr>
          <w:rFonts w:eastAsia="Arial Unicode MS" w:cs="Arial" w:ascii="Arial" w:hAnsi="Arial"/>
          <w:b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eastAsia="Arial Unicode MS" w:cs="Arial"/>
          <w:b/>
          <w:sz w:val="22"/>
          <w:szCs w:val="22"/>
          <w:lang w:eastAsia="pl-PL"/>
        </w:rPr>
      </w:pPr>
      <w:r>
        <w:rPr>
          <w:rFonts w:eastAsia="Arial Unicode MS" w:cs="Arial" w:ascii="Arial" w:hAnsi="Arial"/>
          <w:b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  <w:lang w:eastAsia="pl-PL"/>
        </w:rPr>
        <w:t>Rozdział II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lang w:eastAsia="pl-PL"/>
        </w:rPr>
        <w:t>WARUNKI PRZYZNAWANIA ŚRODKÓW Z KFS I WYSOKOŚĆ WSPARCIA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cs="Arial" w:ascii="Arial" w:hAnsi="Arial"/>
          <w:b/>
          <w:bCs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lang w:eastAsia="pl-PL"/>
        </w:rPr>
        <w:t>§ 2</w:t>
      </w:r>
    </w:p>
    <w:p>
      <w:pPr>
        <w:pStyle w:val="Normal"/>
        <w:suppressAutoHyphens w:val="false"/>
        <w:spacing w:lineRule="auto" w:line="312"/>
        <w:rPr/>
      </w:pPr>
      <w:r>
        <w:rPr>
          <w:rFonts w:eastAsia="Arial Unicode MS" w:cs="Arial" w:ascii="Arial" w:hAnsi="Arial"/>
          <w:b/>
          <w:sz w:val="22"/>
          <w:szCs w:val="22"/>
          <w:lang w:eastAsia="pl-PL"/>
        </w:rPr>
        <w:t>1.</w:t>
      </w:r>
      <w:r>
        <w:rPr>
          <w:rFonts w:eastAsia="Arial Unicode MS" w:cs="Arial" w:ascii="Arial" w:hAnsi="Arial"/>
          <w:sz w:val="22"/>
          <w:szCs w:val="22"/>
          <w:lang w:eastAsia="pl-PL"/>
        </w:rPr>
        <w:t xml:space="preserve"> Informacja o terminach przyjmowania wniosków oraz</w:t>
      </w:r>
      <w:r>
        <w:rPr>
          <w:rFonts w:cs="Arial" w:ascii="Arial" w:hAnsi="Arial"/>
          <w:sz w:val="22"/>
          <w:szCs w:val="22"/>
          <w:shd w:fill="FFFFFF" w:val="clear"/>
          <w:lang w:eastAsia="pl-PL"/>
        </w:rPr>
        <w:t xml:space="preserve"> limicie środków finansowych przeznaczonych na realizację kształcenia ustawicznego finansowanego ze środków Krajowego Funduszu Szkoleniowego</w:t>
      </w:r>
      <w:r>
        <w:rPr>
          <w:rFonts w:eastAsia="Arial Unicode MS" w:cs="Arial" w:ascii="Arial" w:hAnsi="Arial"/>
          <w:sz w:val="22"/>
          <w:szCs w:val="22"/>
          <w:lang w:eastAsia="pl-PL"/>
        </w:rPr>
        <w:t xml:space="preserve"> będzie ogłoszona na stronie internetowej </w:t>
        <w:br/>
      </w:r>
      <w:hyperlink r:id="rId8">
        <w:r>
          <w:rPr>
            <w:rStyle w:val="Hyperlink"/>
            <w:rFonts w:cs="Arial" w:ascii="Arial" w:hAnsi="Arial"/>
            <w:sz w:val="22"/>
            <w:szCs w:val="22"/>
            <w:lang w:eastAsia="pl-PL"/>
          </w:rPr>
          <w:t>http://zamosc.praca.gov.pl</w:t>
        </w:r>
      </w:hyperlink>
      <w:r>
        <w:rPr>
          <w:rFonts w:cs="Arial" w:ascii="Arial" w:hAnsi="Arial"/>
          <w:sz w:val="22"/>
          <w:szCs w:val="22"/>
          <w:u w:val="single"/>
          <w:lang w:eastAsia="pl-PL"/>
        </w:rPr>
        <w:t xml:space="preserve"> </w:t>
      </w:r>
      <w:r>
        <w:rPr>
          <w:rFonts w:eastAsia="Arial Unicode MS" w:cs="Arial" w:ascii="Arial" w:hAnsi="Arial"/>
          <w:sz w:val="22"/>
          <w:szCs w:val="22"/>
          <w:lang w:eastAsia="pl-PL"/>
        </w:rPr>
        <w:t>i tablicach informacyjnych w siedzibie Urzędu.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sz w:val="22"/>
          <w:szCs w:val="22"/>
          <w:lang w:eastAsia="pl-PL"/>
        </w:rPr>
        <w:t>2.</w:t>
      </w:r>
      <w:r>
        <w:rPr>
          <w:rFonts w:cs="Arial" w:ascii="Arial" w:hAnsi="Arial"/>
          <w:sz w:val="22"/>
          <w:szCs w:val="22"/>
          <w:lang w:eastAsia="pl-PL"/>
        </w:rPr>
        <w:t xml:space="preserve"> Wnioskodawca zainteresowany uzyskaniem środków na finansowanie kosztów kształcenia ustawicznego pracowników i pracodawcy składa w Powiatowym Urzędzie Pracy w Zamościu wniosek wraz z załącznikami (formularz jednolity) w terminie wskazanym w ogłoszeniu o naborze </w:t>
      </w:r>
      <w:r>
        <w:rPr>
          <w:rStyle w:val="markedcontent"/>
          <w:rFonts w:cs="Arial" w:ascii="Arial" w:hAnsi="Arial"/>
          <w:sz w:val="22"/>
          <w:szCs w:val="22"/>
        </w:rPr>
        <w:t>w postaci: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cs="Arial" w:ascii="Arial" w:hAnsi="Arial"/>
          <w:sz w:val="22"/>
          <w:szCs w:val="22"/>
        </w:rPr>
        <w:t>a) papierowej - osobiście, drogą pocztową lub za pośrednictwem kuriera (</w:t>
      </w:r>
      <w:r>
        <w:rPr>
          <w:rStyle w:val="markedcontent"/>
          <w:rFonts w:cs="Arial" w:ascii="Arial" w:hAnsi="Arial"/>
          <w:sz w:val="22"/>
          <w:szCs w:val="22"/>
          <w:u w:val="single"/>
        </w:rPr>
        <w:t>decyduje data wpływu wniosku do Urzędu</w:t>
      </w:r>
      <w:r>
        <w:rPr>
          <w:rStyle w:val="markedcontent"/>
          <w:rFonts w:cs="Arial" w:ascii="Arial" w:hAnsi="Arial"/>
          <w:sz w:val="22"/>
          <w:szCs w:val="22"/>
        </w:rPr>
        <w:t>) lub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cs="Arial" w:ascii="Arial" w:hAnsi="Arial"/>
          <w:sz w:val="22"/>
          <w:szCs w:val="22"/>
        </w:rPr>
        <w:t>b) elektronicznej (za pośrednictwem</w:t>
      </w:r>
      <w:r>
        <w:rPr>
          <w:rStyle w:val="markedcontent"/>
          <w:rFonts w:cs="Arial" w:ascii="Arial" w:hAnsi="Arial"/>
          <w:color w:val="FFFFFF"/>
          <w:sz w:val="22"/>
          <w:szCs w:val="22"/>
        </w:rPr>
        <w:t xml:space="preserve"> </w:t>
      </w:r>
      <w:r>
        <w:rPr>
          <w:rStyle w:val="markedcontent"/>
          <w:rFonts w:cs="Arial" w:ascii="Arial" w:hAnsi="Arial"/>
          <w:color w:val="000000"/>
          <w:sz w:val="22"/>
          <w:szCs w:val="22"/>
          <w:shd w:fill="FFFFFF" w:val="clear"/>
        </w:rPr>
        <w:t xml:space="preserve">platformy ePUAP </w:t>
      </w:r>
      <w:r>
        <w:rPr>
          <w:rStyle w:val="markedcontent"/>
          <w:rFonts w:cs="Arial" w:ascii="Arial" w:hAnsi="Arial"/>
          <w:color w:val="FFFFFF"/>
          <w:sz w:val="22"/>
          <w:szCs w:val="22"/>
        </w:rPr>
        <w:t>ll</w:t>
      </w:r>
      <w:r>
        <w:rPr>
          <w:rStyle w:val="markedcontent"/>
          <w:rFonts w:cs="Arial" w:ascii="Arial" w:hAnsi="Arial"/>
          <w:sz w:val="22"/>
          <w:szCs w:val="22"/>
        </w:rPr>
        <w:t xml:space="preserve">lub </w:t>
      </w:r>
      <w:r>
        <w:rPr>
          <w:rFonts w:cs="Arial" w:ascii="Arial" w:hAnsi="Arial"/>
          <w:sz w:val="22"/>
          <w:szCs w:val="22"/>
        </w:rPr>
        <w:t>portalu praca.gov.pl)</w:t>
      </w:r>
      <w:r>
        <w:rPr>
          <w:rStyle w:val="markedcontent"/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cs="Arial" w:ascii="Arial" w:hAnsi="Arial"/>
          <w:b/>
          <w:sz w:val="22"/>
          <w:szCs w:val="22"/>
        </w:rPr>
        <w:t>3.</w:t>
      </w:r>
      <w:r>
        <w:rPr>
          <w:rStyle w:val="markedcontent"/>
          <w:rFonts w:cs="Arial" w:ascii="Arial" w:hAnsi="Arial"/>
          <w:sz w:val="22"/>
          <w:szCs w:val="22"/>
        </w:rPr>
        <w:t xml:space="preserve"> W przypadku złożenia wniosku w formie elektronicznej, wniosek oraz załączniki do wniosku powinny być opatrzone: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cs="Arial" w:ascii="Arial" w:hAnsi="Arial"/>
          <w:sz w:val="22"/>
          <w:szCs w:val="22"/>
        </w:rPr>
        <w:t>a) kwalifikowanym podpisem elektronicznym weryfikowanym za pomocą ważnego kwalifikowanego certyfikatu z zachowaniem zasad przewidzianych w przepisach o podpisie elektronicznym lub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cs="Arial" w:ascii="Arial" w:hAnsi="Arial"/>
          <w:sz w:val="22"/>
          <w:szCs w:val="22"/>
        </w:rPr>
        <w:t>b) podpisem potwierdzonym profilem zaufanym ePUAP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cs="Arial" w:ascii="Arial" w:hAnsi="Arial"/>
          <w:sz w:val="22"/>
          <w:szCs w:val="22"/>
          <w:u w:val="single"/>
        </w:rPr>
        <w:t>Podpis ten winien być złożony na wniosku oraz wszystkich załącznikach, przez osobę umocowaną do reprezentowania pracodawcy.</w:t>
      </w:r>
      <w:r>
        <w:rPr>
          <w:rFonts w:cs="Arial" w:ascii="Arial" w:hAnsi="Arial"/>
          <w:sz w:val="22"/>
          <w:szCs w:val="22"/>
          <w:u w:val="single"/>
        </w:rPr>
        <w:br/>
      </w:r>
      <w:r>
        <w:rPr>
          <w:rStyle w:val="markedcontent"/>
          <w:rFonts w:cs="Arial" w:ascii="Arial" w:hAnsi="Arial"/>
          <w:b/>
          <w:sz w:val="22"/>
          <w:szCs w:val="22"/>
        </w:rPr>
        <w:t>4.</w:t>
      </w:r>
      <w:r>
        <w:rPr>
          <w:rStyle w:val="markedcontent"/>
          <w:rFonts w:cs="Arial" w:ascii="Arial" w:hAnsi="Arial"/>
          <w:sz w:val="22"/>
          <w:szCs w:val="22"/>
        </w:rPr>
        <w:t xml:space="preserve"> Wniosek złożony poza terminem wskazanym w</w:t>
      </w:r>
      <w:r>
        <w:rPr>
          <w:rFonts w:cs="Arial" w:ascii="Arial" w:hAnsi="Arial"/>
          <w:color w:val="000000"/>
          <w:sz w:val="22"/>
          <w:szCs w:val="22"/>
          <w:lang w:eastAsia="pl-PL"/>
        </w:rPr>
        <w:t xml:space="preserve"> informacji o naborze wniosków</w:t>
      </w:r>
      <w:r>
        <w:rPr>
          <w:rStyle w:val="markedcontent"/>
          <w:rFonts w:cs="Arial" w:ascii="Arial" w:hAnsi="Arial"/>
          <w:sz w:val="22"/>
          <w:szCs w:val="22"/>
        </w:rPr>
        <w:t>, nie będzie podlegał rozpatrzeniu.</w:t>
      </w:r>
      <w:r>
        <w:rPr>
          <w:rFonts w:cs="Arial" w:ascii="Arial" w:hAnsi="Arial"/>
          <w:color w:val="000000"/>
          <w:sz w:val="22"/>
          <w:szCs w:val="22"/>
          <w:lang w:eastAsia="pl-PL"/>
        </w:rPr>
        <w:t xml:space="preserve"> </w:t>
      </w:r>
    </w:p>
    <w:p>
      <w:pPr>
        <w:pStyle w:val="Normal"/>
        <w:suppressAutoHyphens w:val="false"/>
        <w:spacing w:lineRule="auto" w:line="312"/>
        <w:rPr>
          <w:rFonts w:ascii="Arial" w:hAnsi="Arial" w:cs="Arial"/>
          <w:sz w:val="22"/>
          <w:szCs w:val="22"/>
        </w:rPr>
      </w:pPr>
      <w:r>
        <w:rPr>
          <w:rStyle w:val="markedcontent"/>
          <w:rFonts w:cs="Arial" w:ascii="Arial" w:hAnsi="Arial"/>
          <w:b/>
          <w:sz w:val="22"/>
          <w:szCs w:val="22"/>
        </w:rPr>
        <w:t>5.</w:t>
      </w:r>
      <w:r>
        <w:rPr>
          <w:rStyle w:val="markedcontent"/>
          <w:rFonts w:cs="Arial" w:ascii="Arial" w:hAnsi="Arial"/>
          <w:sz w:val="22"/>
          <w:szCs w:val="22"/>
        </w:rPr>
        <w:t xml:space="preserve"> Wniosek doręczony za pomocą faksu, poczty e-mail lub w innej formie, aniżeli opisana w pkt. 2, nie będzie podlegał rozpatrzeniu.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cs="Arial" w:ascii="Arial" w:hAnsi="Arial"/>
          <w:b/>
          <w:sz w:val="22"/>
          <w:szCs w:val="22"/>
        </w:rPr>
        <w:t>6.</w:t>
      </w:r>
      <w:r>
        <w:rPr>
          <w:rStyle w:val="markedcontent"/>
          <w:rFonts w:cs="Arial" w:ascii="Arial" w:hAnsi="Arial"/>
          <w:sz w:val="22"/>
          <w:szCs w:val="22"/>
        </w:rPr>
        <w:t xml:space="preserve"> Złożenie wniosku nie gwarantuje przyznania środków.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cs="Arial" w:ascii="Arial" w:hAnsi="Arial"/>
          <w:b/>
          <w:sz w:val="22"/>
          <w:szCs w:val="22"/>
        </w:rPr>
        <w:t>7.</w:t>
      </w:r>
      <w:r>
        <w:rPr>
          <w:rStyle w:val="markedcontent"/>
          <w:rFonts w:cs="Arial" w:ascii="Arial" w:hAnsi="Arial"/>
          <w:sz w:val="22"/>
          <w:szCs w:val="22"/>
        </w:rPr>
        <w:t xml:space="preserve"> W przypadku złożenia przez pracodawcę wniosku nie zawierającego wszystkich załączników, o których mowa w §5 ust. 2 Rozporządzenia MPiPS </w:t>
      </w:r>
      <w:r>
        <w:rPr>
          <w:rFonts w:cs="Arial" w:ascii="Arial" w:hAnsi="Arial"/>
          <w:iCs/>
          <w:sz w:val="22"/>
          <w:szCs w:val="22"/>
          <w:lang w:eastAsia="pl-PL"/>
        </w:rPr>
        <w:t>w sprawie przyznawania środków z Krajowego Funduszu Szkoleniowego</w:t>
      </w:r>
      <w:r>
        <w:rPr>
          <w:rStyle w:val="markedcontent"/>
          <w:rFonts w:cs="Arial" w:ascii="Arial" w:hAnsi="Arial"/>
          <w:sz w:val="22"/>
          <w:szCs w:val="22"/>
        </w:rPr>
        <w:t>, tj.: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eastAsia="Symbol" w:cs="Arial" w:ascii="Arial" w:hAnsi="Arial"/>
          <w:sz w:val="22"/>
          <w:szCs w:val="22"/>
        </w:rPr>
        <w:t>·</w:t>
      </w:r>
      <w:r>
        <w:rPr>
          <w:rStyle w:val="markedcontent"/>
          <w:rFonts w:cs="Arial" w:ascii="Arial" w:hAnsi="Arial"/>
          <w:sz w:val="22"/>
          <w:szCs w:val="22"/>
        </w:rPr>
        <w:t xml:space="preserve"> zaświadczenia lub oświadczenie o pomocy de minimis, w zakresie, o którym mowa w art. 37 ust. 1 pkt 1 i ust. 2 pkt 1 i 2 ustawy z dnia 30 kwietnia 2004 r. o postępowaniu w sprawach dotyczących pomocy publicznej,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eastAsia="Symbol" w:cs="Arial" w:ascii="Arial" w:hAnsi="Arial"/>
          <w:sz w:val="22"/>
          <w:szCs w:val="22"/>
        </w:rPr>
        <w:t>·</w:t>
      </w:r>
      <w:r>
        <w:rPr>
          <w:rStyle w:val="markedcontent"/>
          <w:rFonts w:cs="Arial" w:ascii="Arial" w:hAnsi="Arial"/>
          <w:sz w:val="22"/>
          <w:szCs w:val="22"/>
        </w:rPr>
        <w:t xml:space="preserve"> informacji określonych w przepisach wydanych na podstawie art. 37 ust. 2a ustawy z dnia 30 kwietnia 2004 r. o postępowaniu w sprawach dotyczących pomocy publicznej,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eastAsia="Symbol" w:cs="Arial" w:ascii="Arial" w:hAnsi="Arial"/>
          <w:sz w:val="22"/>
          <w:szCs w:val="22"/>
        </w:rPr>
        <w:t>·</w:t>
      </w:r>
      <w:r>
        <w:rPr>
          <w:rStyle w:val="markedcontent"/>
          <w:rFonts w:cs="Arial" w:ascii="Arial" w:hAnsi="Arial"/>
          <w:sz w:val="22"/>
          <w:szCs w:val="22"/>
        </w:rPr>
        <w:t xml:space="preserve"> kopii dokumentu (potwierdzonej za zgodność z oryginałem), potwierdzającego oznaczenie formy prawnej prowadzonej działalności – w przypadku braku wpisu do Krajowego Rejestru Sądowego lub Centralnej Ewidencji i Informacji o Działalności Gospodarczej (CEIDG),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eastAsia="Symbol" w:cs="Arial" w:ascii="Arial" w:hAnsi="Arial"/>
          <w:sz w:val="22"/>
          <w:szCs w:val="22"/>
        </w:rPr>
        <w:t>·</w:t>
      </w:r>
      <w:r>
        <w:rPr>
          <w:rStyle w:val="markedcontent"/>
          <w:rFonts w:cs="Arial" w:ascii="Arial" w:hAnsi="Arial"/>
          <w:sz w:val="22"/>
          <w:szCs w:val="22"/>
        </w:rPr>
        <w:t xml:space="preserve"> programu kształcenia ustawicznego lub zakresu egzaminu,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eastAsia="Symbol" w:cs="Arial" w:ascii="Arial" w:hAnsi="Arial"/>
          <w:sz w:val="22"/>
          <w:szCs w:val="22"/>
        </w:rPr>
        <w:t>·</w:t>
      </w:r>
      <w:r>
        <w:rPr>
          <w:rStyle w:val="markedcontent"/>
          <w:rFonts w:cs="Arial" w:ascii="Arial" w:hAnsi="Arial"/>
          <w:sz w:val="22"/>
          <w:szCs w:val="22"/>
        </w:rPr>
        <w:t xml:space="preserve"> wzoru dokumentu potwierdzającego kompetencje nabyte przez uczestników, wystawianego przez realizatora usługi kształcenia ustawicznego, o ile nie wynika on z przepisów powszechnie obowiązujących, </w:t>
      </w:r>
      <w:r>
        <w:rPr>
          <w:rStyle w:val="markedcontent"/>
          <w:rFonts w:cs="Arial" w:ascii="Arial" w:hAnsi="Arial"/>
          <w:sz w:val="22"/>
          <w:szCs w:val="22"/>
          <w:u w:val="single"/>
        </w:rPr>
        <w:t>wniosek zostanie pozostawiony bez rozpatrzenia</w:t>
      </w:r>
      <w:r>
        <w:rPr>
          <w:rFonts w:cs="Arial" w:ascii="Arial" w:hAnsi="Arial"/>
          <w:sz w:val="22"/>
          <w:szCs w:val="22"/>
          <w:lang w:eastAsia="pl-PL"/>
        </w:rPr>
        <w:t xml:space="preserve"> o czym Urząd poinformuje pracodawcę na piśmie.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cs="Arial" w:ascii="Arial" w:hAnsi="Arial"/>
          <w:b/>
          <w:sz w:val="22"/>
          <w:szCs w:val="22"/>
        </w:rPr>
        <w:t>8.</w:t>
      </w:r>
      <w:r>
        <w:rPr>
          <w:rStyle w:val="markedcontent"/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  <w:lang w:eastAsia="pl-PL"/>
        </w:rPr>
        <w:t xml:space="preserve">W przypadku </w:t>
      </w:r>
      <w:r>
        <w:rPr>
          <w:rStyle w:val="markedcontent"/>
          <w:rFonts w:cs="Arial" w:ascii="Arial" w:hAnsi="Arial"/>
          <w:sz w:val="22"/>
          <w:szCs w:val="22"/>
        </w:rPr>
        <w:t xml:space="preserve">złożenia nieprawidłowo wypełnionego wniosku </w:t>
      </w:r>
      <w:r>
        <w:rPr>
          <w:rFonts w:cs="Arial" w:ascii="Arial" w:hAnsi="Arial"/>
          <w:sz w:val="22"/>
          <w:szCs w:val="22"/>
          <w:lang w:eastAsia="pl-PL"/>
        </w:rPr>
        <w:t>o przyznanie środków z KFS pracodawcy zostanie wyznaczony termin nie krótszy niż 7 dni i nie dłuższy niż 14 dni do jego poprawienia</w:t>
      </w:r>
      <w:r>
        <w:rPr>
          <w:rStyle w:val="markedcontent"/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br/>
      </w:r>
      <w:r>
        <w:rPr>
          <w:rFonts w:cs="Arial" w:ascii="Arial" w:hAnsi="Arial"/>
          <w:b/>
          <w:sz w:val="22"/>
          <w:szCs w:val="22"/>
          <w:lang w:eastAsia="pl-PL"/>
        </w:rPr>
        <w:t>9.</w:t>
      </w:r>
      <w:r>
        <w:rPr>
          <w:rFonts w:cs="Arial" w:ascii="Arial" w:hAnsi="Arial"/>
          <w:sz w:val="22"/>
          <w:szCs w:val="22"/>
          <w:lang w:eastAsia="pl-PL"/>
        </w:rPr>
        <w:t xml:space="preserve"> W przypadku niepoprawienia wniosku we wskazanym terminie Urząd pozostawia wniosek bez rozpatrzenia, o czym informuje pracodawcę na piśmie.</w:t>
      </w:r>
    </w:p>
    <w:p>
      <w:pPr>
        <w:pStyle w:val="Normal"/>
        <w:suppressAutoHyphens w:val="false"/>
        <w:spacing w:lineRule="auto" w:line="312"/>
        <w:rPr/>
      </w:pPr>
      <w:r>
        <w:rPr>
          <w:rStyle w:val="markedcontent"/>
          <w:rFonts w:cs="Arial" w:ascii="Arial" w:hAnsi="Arial"/>
          <w:b/>
          <w:bCs/>
          <w:sz w:val="22"/>
          <w:szCs w:val="22"/>
        </w:rPr>
        <w:t>10.</w:t>
      </w:r>
      <w:r>
        <w:rPr>
          <w:rStyle w:val="markedcontent"/>
          <w:rFonts w:cs="Arial" w:ascii="Arial" w:hAnsi="Arial"/>
          <w:sz w:val="22"/>
          <w:szCs w:val="22"/>
        </w:rPr>
        <w:t xml:space="preserve"> W przypadku uzyskania pozytywnej oceny formalnej, wniosek zostanie skierowany do oceny merytorycznej.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cs="Arial" w:ascii="Arial" w:hAnsi="Arial"/>
          <w:b/>
          <w:bCs/>
          <w:sz w:val="22"/>
          <w:szCs w:val="22"/>
        </w:rPr>
        <w:t>11</w:t>
      </w:r>
      <w:r>
        <w:rPr>
          <w:rStyle w:val="markedcontent"/>
          <w:rFonts w:cs="Arial" w:ascii="Arial" w:hAnsi="Arial"/>
          <w:sz w:val="22"/>
          <w:szCs w:val="22"/>
        </w:rPr>
        <w:t>. W przypadku negatywnego rozpatrzenia wniosku w wyniku oceny merytorycznej, Pracodawca otrzyma pisemną informację wraz z uzasadnieniem. Od negatywnego rozpatrzenia wniosku nie przysługuje odwołanie.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cs="Arial" w:ascii="Arial" w:hAnsi="Arial"/>
          <w:b/>
          <w:bCs/>
          <w:sz w:val="22"/>
          <w:szCs w:val="22"/>
        </w:rPr>
        <w:t>12.</w:t>
      </w:r>
      <w:r>
        <w:rPr>
          <w:rStyle w:val="markedcontent"/>
          <w:rFonts w:cs="Arial" w:ascii="Arial" w:hAnsi="Arial"/>
          <w:sz w:val="22"/>
          <w:szCs w:val="22"/>
        </w:rPr>
        <w:t xml:space="preserve"> W przypadku pozytywnego rozpatrzenia wniosku, Urząd zawiera z pracodawcą Umowę o finansowanie działań obejmujących kształcenie ustawiczne pracowników i pracodawcy oraz wystawia zaświadczenie o przyznanej pomocy de minimis.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bCs/>
          <w:sz w:val="22"/>
          <w:szCs w:val="22"/>
          <w:lang w:eastAsia="pl-PL"/>
        </w:rPr>
        <w:t>13</w:t>
      </w:r>
      <w:r>
        <w:rPr>
          <w:rFonts w:cs="Arial" w:ascii="Arial" w:hAnsi="Arial"/>
          <w:sz w:val="22"/>
          <w:szCs w:val="22"/>
          <w:lang w:eastAsia="pl-PL"/>
        </w:rPr>
        <w:t>. Rozpatrzenie wniosku nastąpi w terminie do 30 dni od dnia jego złożenia.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bCs/>
          <w:sz w:val="22"/>
          <w:szCs w:val="22"/>
          <w:lang w:eastAsia="pl-PL"/>
        </w:rPr>
        <w:t>14.</w:t>
      </w:r>
      <w:r>
        <w:rPr>
          <w:rFonts w:cs="Arial" w:ascii="Arial" w:hAnsi="Arial"/>
          <w:sz w:val="22"/>
          <w:szCs w:val="22"/>
          <w:lang w:eastAsia="pl-PL"/>
        </w:rPr>
        <w:t xml:space="preserve"> Wniosek o sfinansowanie może dotyczyć jedynie nierozpoczętej formy kształcenia ustawicznego. 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bCs/>
          <w:sz w:val="22"/>
          <w:szCs w:val="22"/>
          <w:lang w:eastAsia="pl-PL"/>
        </w:rPr>
        <w:t>15.</w:t>
      </w:r>
      <w:r>
        <w:rPr>
          <w:rFonts w:cs="Arial" w:ascii="Arial" w:hAnsi="Arial"/>
          <w:sz w:val="22"/>
          <w:szCs w:val="22"/>
          <w:lang w:eastAsia="pl-PL"/>
        </w:rPr>
        <w:t xml:space="preserve"> Rozpoczęcie działań w ramach kształcenia ustawicznego należy zaplanować w terminie umożliwiającym rozpatrzenie złożonego wniosku  i zawarcie z Urzędem stosownej umowy. </w:t>
      </w:r>
    </w:p>
    <w:p>
      <w:pPr>
        <w:pStyle w:val="Normal"/>
        <w:spacing w:lineRule="auto" w:line="312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b/>
          <w:bCs/>
          <w:sz w:val="22"/>
          <w:szCs w:val="22"/>
          <w:lang w:eastAsia="en-US"/>
        </w:rPr>
        <w:t>16.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 Pracodawca powinien dokonać wyboru realizatora kształcenia ustawicznego </w:t>
      </w:r>
      <w:r>
        <w:rPr>
          <w:rFonts w:cs="Arial" w:ascii="Arial" w:hAnsi="Arial"/>
          <w:sz w:val="22"/>
          <w:szCs w:val="22"/>
        </w:rPr>
        <w:t>po przeprowadzeniu rozeznania rynku usług szkoleniowych, gdzie poddać należy ocenie jakość oferowanego programu kształcenia, koszt usługi kształcenia ustawicznego w porównaniu z ceną podobnych usług oferowanych na rynku, liczbę godzin szkolenia, posiadanie przez realizatora certyfikatów jakości oferowanych usług kształcenia ustawicznego. Jeżeli usługa kształcenia ustawicznego jest specyficzna i może ją wykonywać tylko jeden organizator kształcenia należy wyjaśnić dlaczego nie może przeprowadzić danej usługi inny organizator kształcenia ustawicznego.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bCs/>
          <w:sz w:val="22"/>
          <w:szCs w:val="22"/>
          <w:lang w:eastAsia="pl-PL"/>
        </w:rPr>
        <w:t>17.</w:t>
      </w:r>
      <w:r>
        <w:rPr>
          <w:rFonts w:cs="Arial" w:ascii="Arial" w:hAnsi="Arial"/>
          <w:sz w:val="22"/>
          <w:szCs w:val="22"/>
          <w:lang w:eastAsia="pl-PL"/>
        </w:rPr>
        <w:t xml:space="preserve"> Kształcenie, o które wnioskuje Pracodawca musi rozpocząć się i zostać sfinansowane w tym samym roku kalendarzowym, w którym złożono wniosek, gdyż środki KFS są przyznawane na dany rok budżetowy.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bCs/>
          <w:sz w:val="22"/>
          <w:szCs w:val="22"/>
          <w:highlight w:val="white"/>
          <w:lang w:eastAsia="pl-PL"/>
        </w:rPr>
        <w:t>18.</w:t>
      </w:r>
      <w:r>
        <w:rPr>
          <w:rFonts w:cs="Arial" w:ascii="Arial" w:hAnsi="Arial"/>
          <w:sz w:val="22"/>
          <w:szCs w:val="22"/>
          <w:highlight w:val="white"/>
          <w:lang w:eastAsia="pl-PL"/>
        </w:rPr>
        <w:t xml:space="preserve"> </w:t>
      </w:r>
      <w:r>
        <w:rPr>
          <w:rFonts w:cs="Arial" w:ascii="Arial" w:hAnsi="Arial"/>
          <w:sz w:val="22"/>
          <w:szCs w:val="22"/>
          <w:lang w:eastAsia="pl-PL"/>
        </w:rPr>
        <w:t>Dopuszcza się możliwość przeprowadzenia negocjacji pomiędzy Urzędem a pracodawcą 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>
      <w:pPr>
        <w:pStyle w:val="Normal"/>
        <w:suppressAutoHyphens w:val="false"/>
        <w:spacing w:lineRule="auto" w:line="312"/>
        <w:rPr>
          <w:rFonts w:ascii="Arial" w:hAnsi="Arial" w:cs="Arial"/>
          <w:sz w:val="22"/>
          <w:szCs w:val="22"/>
          <w:lang w:eastAsia="pl-PL"/>
        </w:rPr>
      </w:pPr>
      <w:r>
        <w:rPr>
          <w:rFonts w:cs="Arial" w:ascii="Arial" w:hAnsi="Arial"/>
          <w:b/>
          <w:bCs/>
          <w:sz w:val="22"/>
          <w:szCs w:val="22"/>
          <w:lang w:eastAsia="pl-PL"/>
        </w:rPr>
        <w:t>19.</w:t>
      </w:r>
      <w:r>
        <w:rPr>
          <w:rFonts w:cs="Arial" w:ascii="Arial" w:hAnsi="Arial"/>
          <w:sz w:val="22"/>
          <w:szCs w:val="22"/>
          <w:lang w:eastAsia="pl-PL"/>
        </w:rPr>
        <w:t xml:space="preserve"> </w:t>
      </w:r>
      <w:r>
        <w:rPr>
          <w:rFonts w:cs="Arial" w:ascii="Arial" w:hAnsi="Arial"/>
          <w:sz w:val="22"/>
          <w:szCs w:val="22"/>
          <w:shd w:fill="FFFFFF" w:val="clear"/>
          <w:lang w:eastAsia="pl-PL"/>
        </w:rPr>
        <w:t>Oceny formalnej i merytorycznej wniosków dokonuje Komisja</w:t>
      </w:r>
      <w:r>
        <w:rPr>
          <w:rFonts w:cs="Arial" w:ascii="Arial" w:hAnsi="Arial"/>
          <w:sz w:val="22"/>
          <w:szCs w:val="22"/>
          <w:lang w:eastAsia="pl-PL"/>
        </w:rPr>
        <w:t xml:space="preserve"> powołana w drodze zarządzenia Dyrektora PUP Zamość, </w:t>
      </w:r>
      <w:r>
        <w:rPr>
          <w:rFonts w:cs="Arial" w:ascii="Arial" w:hAnsi="Arial"/>
          <w:sz w:val="22"/>
          <w:szCs w:val="22"/>
          <w:shd w:fill="FFFFFF" w:val="clear"/>
          <w:lang w:eastAsia="pl-PL"/>
        </w:rPr>
        <w:t>która k</w:t>
      </w:r>
      <w:r>
        <w:rPr>
          <w:rFonts w:eastAsia="Arial Unicode MS" w:cs="Arial" w:ascii="Arial" w:hAnsi="Arial"/>
          <w:sz w:val="22"/>
          <w:szCs w:val="22"/>
          <w:lang w:eastAsia="pl-PL"/>
        </w:rPr>
        <w:t>ażdorazowo ze swoich posiedzeń sporządza protokół</w:t>
      </w:r>
      <w:r>
        <w:rPr>
          <w:rFonts w:cs="Arial" w:ascii="Arial" w:hAnsi="Arial"/>
          <w:sz w:val="22"/>
          <w:szCs w:val="22"/>
          <w:lang w:eastAsia="pl-PL"/>
        </w:rPr>
        <w:t xml:space="preserve">. </w:t>
      </w:r>
    </w:p>
    <w:p>
      <w:pPr>
        <w:pStyle w:val="Normal"/>
        <w:suppressAutoHyphens w:val="false"/>
        <w:spacing w:lineRule="auto" w:line="312"/>
        <w:rPr>
          <w:rFonts w:ascii="Arial" w:hAnsi="Arial" w:cs="Arial"/>
          <w:sz w:val="22"/>
          <w:szCs w:val="22"/>
          <w:lang w:eastAsia="pl-PL"/>
        </w:rPr>
      </w:pPr>
      <w:r>
        <w:rPr>
          <w:rFonts w:cs="Arial" w:ascii="Arial" w:hAnsi="Arial"/>
          <w:b/>
          <w:sz w:val="22"/>
          <w:szCs w:val="22"/>
          <w:lang w:eastAsia="pl-PL"/>
        </w:rPr>
        <w:t>20</w:t>
      </w:r>
      <w:r>
        <w:rPr>
          <w:rFonts w:cs="Arial" w:ascii="Arial" w:hAnsi="Arial"/>
          <w:sz w:val="22"/>
          <w:szCs w:val="22"/>
          <w:lang w:eastAsia="pl-PL"/>
        </w:rPr>
        <w:t xml:space="preserve">. </w:t>
      </w:r>
      <w:r>
        <w:rPr>
          <w:rFonts w:cs="Arial" w:ascii="Arial" w:hAnsi="Arial"/>
          <w:sz w:val="22"/>
          <w:szCs w:val="22"/>
          <w:shd w:fill="FFFFFF" w:val="clear"/>
        </w:rPr>
        <w:t>Prace Komisji są oparte na zasadach: jawności, równego traktowania podmiotów wnioskujących o przyznanie środków, bezstronności postępowania zgodnie z obowiązującymi przepisami prawa.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sz w:val="22"/>
          <w:szCs w:val="22"/>
          <w:lang w:eastAsia="pl-PL"/>
        </w:rPr>
        <w:t>21</w:t>
      </w:r>
      <w:r>
        <w:rPr>
          <w:rFonts w:cs="Arial" w:ascii="Arial" w:hAnsi="Arial"/>
          <w:sz w:val="22"/>
          <w:szCs w:val="22"/>
          <w:lang w:eastAsia="pl-PL"/>
        </w:rPr>
        <w:t>. Przy rozpatrywaniu wniosków Komisja uwzględnia: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a) zgodność dofinansowywanych działań z ustalonymi priorytetami wydatkowania środków KFS na dany rok; 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b) zgodność kompetencji nabywanych przez uczestników kształcenia ustawicznego z potrzebami lokalnego lub regionalnego rynku pracy; 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c) koszty usługi kształcenia ustawicznego wskazanej do sfinansowania ze środków KFS w porównaniu z kosztami podobnych usług dostępnych na rynku; 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d) posiadanie przez realizatora usługi kształcenia ustawicznego finansowanej ze środków KFS certyfikatów jakości oferowanych usług kształcenia ustawicznego; 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e) w przypadku kursów – posiadanie przez realizatora usługi kształcenia ustawicznego dokumentu, na podstawie którego prowadzi on pozaszkolne formy kształcenia ustawicznego; 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f) plany dotyczące dalszego zatrudnienia osób, które będą objęte kształceniem ustawicznym finansowanym ze środków KFS; 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sz w:val="22"/>
          <w:szCs w:val="22"/>
          <w:lang w:eastAsia="pl-PL"/>
        </w:rPr>
        <w:t>g) możliwość sfinansowania ze środków KFS działań określonych we wniosku,                            z uwzględnieniem limitów</w:t>
      </w:r>
      <w:r>
        <w:rPr>
          <w:rFonts w:cs="Arial" w:ascii="Arial" w:hAnsi="Arial"/>
          <w:sz w:val="22"/>
          <w:szCs w:val="22"/>
          <w:shd w:fill="FFFFFF" w:val="clear"/>
          <w:lang w:eastAsia="pl-PL"/>
        </w:rPr>
        <w:t xml:space="preserve"> środków finansowych przeznaczonych na realizację kształcenia ustawicznego</w:t>
      </w:r>
      <w:r>
        <w:rPr>
          <w:rFonts w:cs="Arial" w:ascii="Arial" w:hAnsi="Arial"/>
          <w:sz w:val="22"/>
          <w:szCs w:val="22"/>
          <w:lang w:eastAsia="pl-PL"/>
        </w:rPr>
        <w:t>.</w:t>
      </w:r>
    </w:p>
    <w:p>
      <w:pPr>
        <w:pStyle w:val="Normal"/>
        <w:suppressAutoHyphens w:val="false"/>
        <w:spacing w:lineRule="auto" w:line="312"/>
        <w:rPr/>
      </w:pPr>
      <w:r>
        <w:rPr>
          <w:rFonts w:eastAsia="Arial Unicode MS" w:cs="Arial" w:ascii="Arial" w:hAnsi="Arial"/>
          <w:b/>
          <w:bCs/>
          <w:sz w:val="22"/>
          <w:szCs w:val="22"/>
          <w:lang w:eastAsia="pl-PL"/>
        </w:rPr>
        <w:t>22.</w:t>
      </w:r>
      <w:r>
        <w:rPr>
          <w:rFonts w:eastAsia="Arial Unicode MS" w:cs="Arial" w:ascii="Arial" w:hAnsi="Arial"/>
          <w:sz w:val="22"/>
          <w:szCs w:val="22"/>
          <w:lang w:eastAsia="pl-PL"/>
        </w:rPr>
        <w:t xml:space="preserve"> O sposobie rozpatrzenia wniosku Urząd powiadamia Wnioskodawcę w formie pisemnej w okresie nieprzekraczającym 30 dni od dnia złożenia wniosku i innych niezbędnych do jego rozpatrzenia dokumentów</w:t>
      </w:r>
      <w:r>
        <w:rPr>
          <w:rFonts w:cs="Arial" w:ascii="Arial" w:hAnsi="Arial"/>
          <w:sz w:val="22"/>
          <w:szCs w:val="22"/>
          <w:lang w:eastAsia="pl-PL"/>
        </w:rPr>
        <w:t>.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bCs/>
          <w:sz w:val="22"/>
          <w:szCs w:val="22"/>
          <w:lang w:eastAsia="pl-PL"/>
        </w:rPr>
        <w:t xml:space="preserve">23. </w:t>
      </w:r>
      <w:r>
        <w:rPr>
          <w:rFonts w:cs="Arial" w:ascii="Arial" w:hAnsi="Arial"/>
          <w:sz w:val="22"/>
          <w:szCs w:val="22"/>
          <w:lang w:eastAsia="pl-PL"/>
        </w:rPr>
        <w:t>Dyrektor Urzędu, w ramach posiadanych środków finansowych, po zapoznaniu się z opinią Komisji podejmuje ostateczną decyzję o przyznaniu bądź odmowie przyznania środków z KFS.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bCs/>
          <w:sz w:val="22"/>
          <w:szCs w:val="22"/>
          <w:lang w:eastAsia="pl-PL"/>
        </w:rPr>
        <w:t>24.</w:t>
      </w:r>
      <w:r>
        <w:rPr>
          <w:rFonts w:cs="Arial" w:ascii="Arial" w:hAnsi="Arial"/>
          <w:sz w:val="22"/>
          <w:szCs w:val="22"/>
          <w:lang w:eastAsia="pl-PL"/>
        </w:rPr>
        <w:t xml:space="preserve">W ramach KFS możliwe jest sfinansowanie: 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bCs/>
          <w:sz w:val="22"/>
          <w:szCs w:val="22"/>
          <w:lang w:eastAsia="pl-PL"/>
        </w:rPr>
        <w:t>a) 80% kosztów kształcenia ustawicznego</w:t>
      </w:r>
      <w:r>
        <w:rPr>
          <w:rFonts w:cs="Arial" w:ascii="Arial" w:hAnsi="Arial"/>
          <w:sz w:val="22"/>
          <w:szCs w:val="22"/>
          <w:lang w:eastAsia="pl-PL"/>
        </w:rPr>
        <w:t>, nie więcej jednak niż do wysokości 300% przeciętnego wynagrodzenia w danym roku na jednego uczestnika;</w:t>
      </w:r>
    </w:p>
    <w:p>
      <w:pPr>
        <w:pStyle w:val="Normal"/>
        <w:suppressAutoHyphens w:val="false"/>
        <w:spacing w:lineRule="auto" w:line="31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lang w:eastAsia="pl-PL"/>
        </w:rPr>
        <w:t>b) 100% kosztów kształcenia ustawicznego</w:t>
      </w:r>
      <w:r>
        <w:rPr>
          <w:rFonts w:cs="Arial" w:ascii="Arial" w:hAnsi="Arial"/>
          <w:sz w:val="22"/>
          <w:szCs w:val="22"/>
          <w:lang w:eastAsia="pl-PL"/>
        </w:rPr>
        <w:t xml:space="preserve"> – jeśli wnioskodawca jest mikroprzedsiębiorcą, nie więcej jednak niż do wysokości 300% przeciętnego wynagrodzenia w danym roku na jednego uczestnika.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bCs/>
          <w:sz w:val="22"/>
          <w:szCs w:val="22"/>
          <w:lang w:eastAsia="pl-PL"/>
        </w:rPr>
        <w:t>25.</w:t>
      </w:r>
      <w:r>
        <w:rPr>
          <w:rFonts w:cs="Arial" w:ascii="Arial" w:hAnsi="Arial"/>
          <w:sz w:val="22"/>
          <w:szCs w:val="22"/>
          <w:lang w:eastAsia="pl-PL"/>
        </w:rPr>
        <w:t xml:space="preserve"> </w:t>
      </w:r>
      <w:r>
        <w:rPr>
          <w:rFonts w:cs="Arial" w:ascii="Arial" w:hAnsi="Arial"/>
          <w:iCs/>
          <w:color w:val="000000"/>
          <w:sz w:val="22"/>
          <w:szCs w:val="22"/>
          <w:lang w:eastAsia="pl-PL"/>
        </w:rPr>
        <w:t xml:space="preserve">Pracodawca nie może otrzymać dofinansowania kosztów kształcenia ustawicznego świadczonych przez podmiot, z którym jest powiązany osobowo lub kapitałowo. Przez powiązanie kapitałowe lub osobowe rozumie się wzajemne powiązania między pracodawcą lub osobami upoważnionymi do zaciągania zobowiązań w imieniu pracodawcy, polegające w szczególności na: 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iCs/>
          <w:color w:val="000000"/>
          <w:sz w:val="22"/>
          <w:szCs w:val="22"/>
          <w:lang w:eastAsia="pl-PL"/>
        </w:rPr>
        <w:t xml:space="preserve">a) uczestniczeniu w spółce jako wspólnik spółki cywilnej lub spółki osobowej, 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iCs/>
          <w:color w:val="000000"/>
          <w:sz w:val="22"/>
          <w:szCs w:val="22"/>
          <w:lang w:eastAsia="pl-PL"/>
        </w:rPr>
        <w:t xml:space="preserve">b) posiadaniu co najmniej 10% udziałów lub akcji, 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iCs/>
          <w:color w:val="000000"/>
          <w:sz w:val="22"/>
          <w:szCs w:val="22"/>
          <w:lang w:eastAsia="pl-PL"/>
        </w:rPr>
        <w:t xml:space="preserve">c) pełnieniu funkcji członka organu nadzorczego lub zarządzającego, prokurenta, pełnomocnika, </w:t>
      </w:r>
    </w:p>
    <w:p>
      <w:pPr>
        <w:pStyle w:val="Normal"/>
        <w:suppressAutoHyphens w:val="false"/>
        <w:spacing w:lineRule="auto" w:line="31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  <w:lang w:eastAsia="pl-PL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>
      <w:pPr>
        <w:pStyle w:val="Normal"/>
        <w:suppressAutoHyphens w:val="false"/>
        <w:spacing w:lineRule="auto" w:line="31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12"/>
        <w:ind w:firstLine="36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cs="Arial" w:ascii="Arial" w:hAnsi="Arial"/>
          <w:b/>
          <w:bCs/>
          <w:sz w:val="22"/>
          <w:szCs w:val="22"/>
          <w:lang w:eastAsia="pl-PL"/>
        </w:rPr>
        <w:t>Rozdział III</w:t>
      </w:r>
    </w:p>
    <w:p>
      <w:pPr>
        <w:pStyle w:val="Normal"/>
        <w:suppressAutoHyphens w:val="false"/>
        <w:spacing w:lineRule="auto" w:line="312"/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lang w:eastAsia="pl-PL"/>
        </w:rPr>
        <w:t>WYŁĄCZENIE Z KORZYSTANIA ZE ŚRODKÓW KFS</w:t>
      </w:r>
    </w:p>
    <w:p>
      <w:pPr>
        <w:pStyle w:val="Normal"/>
        <w:suppressAutoHyphens w:val="false"/>
        <w:spacing w:lineRule="auto" w:line="312"/>
        <w:ind w:firstLine="36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cs="Arial" w:ascii="Arial" w:hAnsi="Arial"/>
          <w:b/>
          <w:bCs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lang w:eastAsia="pl-PL"/>
        </w:rPr>
        <w:t>§ 3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bCs/>
          <w:i/>
          <w:sz w:val="22"/>
          <w:szCs w:val="22"/>
          <w:u w:val="single"/>
          <w:lang w:eastAsia="pl-PL"/>
        </w:rPr>
        <w:t>Ze środków KFS nie można finansować wsparcia dla osób: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bCs/>
          <w:sz w:val="22"/>
          <w:szCs w:val="22"/>
          <w:lang w:eastAsia="pl-PL"/>
        </w:rPr>
        <w:t>1. Zatrudnionych na podstawie umów cywilnoprawnych,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2. Prowadzących działalność gospodarczą </w:t>
      </w:r>
      <w:r>
        <w:rPr>
          <w:rFonts w:cs="Arial" w:ascii="Arial" w:hAnsi="Arial"/>
          <w:bCs/>
          <w:sz w:val="22"/>
          <w:szCs w:val="22"/>
          <w:lang w:eastAsia="pl-PL"/>
        </w:rPr>
        <w:t>niezatrudniających żadnego pracownika,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sz w:val="22"/>
          <w:szCs w:val="22"/>
          <w:lang w:eastAsia="pl-PL"/>
        </w:rPr>
        <w:t>3. Przebywających na urlopie macierzyńskim lub wychowawczym, gdyż dofinansowanie    w ramach środków KFS powinno być dostępne tylko dla osób świadczących pracę,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sz w:val="22"/>
          <w:szCs w:val="22"/>
          <w:lang w:eastAsia="pl-PL"/>
        </w:rPr>
        <w:t>4. Współpracujących (za osobę współpracującą uważa się: małżonka, dzieci własne lub dzieci drugiego małżonka i dzieci przysposobione, rodziców oraz macochę i ojczyma pozostających we wspólnym gospodarstwie domowym i współpracujących przy prowadzeniu działalności),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sz w:val="22"/>
          <w:szCs w:val="22"/>
          <w:lang w:eastAsia="pl-PL"/>
        </w:rPr>
        <w:t>5. Będących udziałowcem spółki z ograniczoną odpowiedzialnością oraz członkiem organów zarządzających spółki jeżeli nie spełniają definicji pracownika.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i/>
          <w:sz w:val="22"/>
          <w:szCs w:val="22"/>
          <w:u w:val="single"/>
          <w:lang w:eastAsia="pl-PL"/>
        </w:rPr>
        <w:t>Ze środków KFS nie mogą być finansowane koszty: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sz w:val="22"/>
          <w:szCs w:val="22"/>
          <w:lang w:eastAsia="pl-PL"/>
        </w:rPr>
        <w:t>1. Przejazdu na szkolenie lub studia podyplomowe;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2. </w:t>
        <w:tab/>
        <w:t>Zakwaterowania i wyżywienia w trakcie kształcenia;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3. </w:t>
        <w:tab/>
        <w:t>Szkoleń z zakresu bhp i ppoż. oraz pierwszej pomocy;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4. </w:t>
        <w:tab/>
        <w:t>Szkoleń obowiązkowych dla wszystkich pracowników zatrudnionych u danego pracodawcy;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iCs/>
          <w:sz w:val="22"/>
          <w:szCs w:val="22"/>
          <w:lang w:eastAsia="pl-PL"/>
        </w:rPr>
        <w:t xml:space="preserve">5. </w:t>
        <w:tab/>
      </w:r>
      <w:r>
        <w:rPr>
          <w:rFonts w:cs="Arial" w:ascii="Arial" w:hAnsi="Arial"/>
          <w:sz w:val="22"/>
          <w:szCs w:val="22"/>
          <w:lang w:eastAsia="pl-PL"/>
        </w:rPr>
        <w:t>Udziału w konferencjach i kongresach naukowych;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6. </w:t>
        <w:tab/>
        <w:t>Studiów wyższych;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sz w:val="22"/>
          <w:szCs w:val="22"/>
          <w:lang w:eastAsia="pl-PL"/>
        </w:rPr>
        <w:t>7. Kształcenia podyplomowego lekarzy, pielęgniarek i położnych w formie szkolenia specjalistycznego, zwanego specjalizacją;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sz w:val="22"/>
          <w:szCs w:val="22"/>
          <w:lang w:eastAsia="pl-PL"/>
        </w:rPr>
        <w:t>8. K</w:t>
      </w:r>
      <w:r>
        <w:rPr>
          <w:rFonts w:eastAsia="Calibri" w:cs="Arial" w:ascii="Arial" w:hAnsi="Arial"/>
          <w:sz w:val="22"/>
          <w:szCs w:val="22"/>
          <w:lang w:eastAsia="pl-PL"/>
        </w:rPr>
        <w:t>ształcenia ustawicznego pracodawcy zamierzającemu samodzielnie realizować usługi edukacyjne dla własnych pracowników.</w:t>
      </w:r>
    </w:p>
    <w:p>
      <w:pPr>
        <w:pStyle w:val="Normal"/>
        <w:suppressAutoHyphens w:val="false"/>
        <w:spacing w:lineRule="auto" w:line="312"/>
        <w:ind w:left="360"/>
        <w:rPr>
          <w:rFonts w:ascii="Arial" w:hAnsi="Arial" w:eastAsia="Calibri" w:cs="Arial"/>
          <w:sz w:val="22"/>
          <w:szCs w:val="22"/>
          <w:lang w:eastAsia="pl-PL"/>
        </w:rPr>
      </w:pPr>
      <w:r>
        <w:rPr>
          <w:rFonts w:eastAsia="Calibri" w:cs="Arial"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ind w:left="360"/>
        <w:rPr>
          <w:rFonts w:ascii="Arial" w:hAnsi="Arial" w:eastAsia="Calibri" w:cs="Arial"/>
          <w:i/>
          <w:i/>
          <w:sz w:val="22"/>
          <w:szCs w:val="22"/>
          <w:u w:val="single"/>
          <w:lang w:eastAsia="pl-PL"/>
        </w:rPr>
      </w:pPr>
      <w:r>
        <w:rPr>
          <w:rFonts w:eastAsia="Calibri" w:cs="Arial" w:ascii="Arial" w:hAnsi="Arial"/>
          <w:i/>
          <w:sz w:val="22"/>
          <w:szCs w:val="22"/>
          <w:u w:val="single"/>
          <w:lang w:eastAsia="pl-PL"/>
        </w:rPr>
      </w:r>
    </w:p>
    <w:p>
      <w:pPr>
        <w:pStyle w:val="Normal"/>
        <w:suppressAutoHyphens w:val="false"/>
        <w:spacing w:lineRule="auto" w:line="312"/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eastAsia="pl-PL"/>
        </w:rPr>
        <w:t>Rozdział IV</w:t>
      </w:r>
    </w:p>
    <w:p>
      <w:pPr>
        <w:pStyle w:val="Normal"/>
        <w:suppressAutoHyphens w:val="false"/>
        <w:spacing w:lineRule="auto" w:line="312"/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eastAsia="pl-PL"/>
        </w:rPr>
        <w:t>WYKORZYSTANIE ŚRODKÓW Z KFS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lang w:eastAsia="pl-PL"/>
        </w:rPr>
        <w:t>§ 4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bCs/>
          <w:color w:val="000000"/>
          <w:sz w:val="22"/>
          <w:szCs w:val="22"/>
          <w:lang w:eastAsia="pl-PL"/>
        </w:rPr>
        <w:t>1) Monitorowanie wykorzystanych środków KFS</w:t>
      </w:r>
    </w:p>
    <w:p>
      <w:pPr>
        <w:pStyle w:val="Normal"/>
        <w:numPr>
          <w:ilvl w:val="0"/>
          <w:numId w:val="22"/>
        </w:numPr>
        <w:suppressAutoHyphens w:val="false"/>
        <w:spacing w:lineRule="auto" w:line="312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Urząd ma prawo przeprowadzić u pracodawcy kontrolę w zakresie przestrzegania postanowień umowy dotyczącej przyznania środków na kształcenie ustawiczne pracowników/pracodawcy, wydatkowania środków Krajowego Funduszu Szkoleniowego otrzymanych na podstawie umowy zgodnie z przeznaczeniem, właściwego dokumentowania oraz rozliczania otrzymanych i wydatkowanych środków Krajowego Funduszu Szkoleniowego. </w:t>
      </w:r>
    </w:p>
    <w:p>
      <w:pPr>
        <w:pStyle w:val="Normal"/>
        <w:numPr>
          <w:ilvl w:val="0"/>
          <w:numId w:val="23"/>
        </w:numPr>
        <w:suppressAutoHyphens w:val="false"/>
        <w:spacing w:lineRule="auto" w:line="312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Pracodawca jest zobowiązany umożliwić przeprowadzenie kontroli w zakresie prawidłowości realizacji przedmiotu umowy dokonywanej przez Urząd oraz inne podmioty uprawnione do jej przeprowadzenia. </w:t>
      </w:r>
    </w:p>
    <w:p>
      <w:pPr>
        <w:pStyle w:val="Normal"/>
        <w:numPr>
          <w:ilvl w:val="0"/>
          <w:numId w:val="24"/>
        </w:numPr>
        <w:suppressAutoHyphens w:val="false"/>
        <w:spacing w:lineRule="auto" w:line="312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Urząd ma prawo żądać okazania wszelkiej dokumentacji związanej z realizacją umowy oraz żądać złożenia wyjaśnień w sprawach objętych zakresem kontroli. </w:t>
      </w:r>
    </w:p>
    <w:p>
      <w:pPr>
        <w:pStyle w:val="Normal"/>
        <w:numPr>
          <w:ilvl w:val="0"/>
          <w:numId w:val="25"/>
        </w:numPr>
        <w:suppressAutoHyphens w:val="false"/>
        <w:spacing w:lineRule="auto" w:line="31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eastAsia="pl-PL"/>
        </w:rPr>
        <w:t xml:space="preserve">Pracodawca jest zobowiązany zapewnić uprawnionym podmiotom prawo do wglądu we wszystkie dokumenty, w tym dokumenty elektroniczne związane z realizacją przedmiotu umowy przez cały okres ich przechowywania określony w umowie. 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cs="Arial" w:ascii="Arial" w:hAnsi="Arial"/>
          <w:b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cs="Arial" w:ascii="Arial" w:hAnsi="Arial"/>
          <w:b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lang w:eastAsia="pl-PL"/>
        </w:rPr>
        <w:t>Rozdział V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lang w:eastAsia="pl-PL"/>
        </w:rPr>
        <w:t>POSTANOWIENIA KOŃCOWE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cs="Arial" w:ascii="Arial" w:hAnsi="Arial"/>
          <w:b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lang w:eastAsia="pl-PL"/>
        </w:rPr>
        <w:t>§ 5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color w:val="000000"/>
          <w:sz w:val="22"/>
          <w:szCs w:val="22"/>
          <w:highlight w:val="white"/>
          <w:lang w:eastAsia="pl-PL"/>
        </w:rPr>
        <w:t>Zasady wchodzą w życie z dniem podpisania Zarządzenia Dyrektora wprowadzającego niniejsze zasady i obowiązują do dnia 31 grudnia 2025 roku.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b/>
          <w:color w:val="000000"/>
          <w:sz w:val="22"/>
          <w:szCs w:val="22"/>
          <w:shd w:fill="FFFFFF" w:val="clear"/>
          <w:lang w:eastAsia="pl-PL"/>
        </w:rPr>
      </w:pPr>
      <w:r>
        <w:rPr>
          <w:rFonts w:cs="Arial" w:ascii="Arial" w:hAnsi="Arial"/>
          <w:b/>
          <w:color w:val="000000"/>
          <w:sz w:val="22"/>
          <w:szCs w:val="22"/>
          <w:shd w:fill="FFFFFF" w:val="clear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lang w:eastAsia="pl-PL"/>
        </w:rPr>
        <w:t>§ 6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Zasady zostaną umieszczone na tablicy ogłoszeń w Urzędzie i na stronie internetowej Urzędu </w:t>
      </w:r>
      <w:hyperlink r:id="rId9">
        <w:r>
          <w:rPr>
            <w:rStyle w:val="Hyperlink"/>
            <w:rFonts w:cs="Arial" w:ascii="Arial" w:hAnsi="Arial"/>
            <w:sz w:val="22"/>
            <w:szCs w:val="22"/>
            <w:lang w:eastAsia="pl-PL"/>
          </w:rPr>
          <w:t>http://zamosc.praca.gov.pl</w:t>
        </w:r>
      </w:hyperlink>
      <w:r>
        <w:rPr>
          <w:rFonts w:cs="Arial" w:ascii="Arial" w:hAnsi="Arial"/>
          <w:sz w:val="22"/>
          <w:szCs w:val="22"/>
          <w:lang w:eastAsia="pl-PL"/>
        </w:rPr>
        <w:t>.</w:t>
      </w:r>
    </w:p>
    <w:p>
      <w:pPr>
        <w:pStyle w:val="Normal"/>
        <w:suppressAutoHyphens w:val="false"/>
        <w:spacing w:lineRule="auto" w:line="312"/>
        <w:rPr>
          <w:rFonts w:ascii="Arial" w:hAnsi="Arial" w:cs="Arial"/>
          <w:sz w:val="22"/>
          <w:szCs w:val="22"/>
          <w:lang w:eastAsia="pl-PL"/>
        </w:rPr>
      </w:pPr>
      <w:r>
        <w:rPr>
          <w:rFonts w:cs="Arial"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eastAsia="Arial Unicode MS" w:cs="Arial"/>
          <w:b/>
          <w:i/>
          <w:i/>
          <w:color w:val="000000"/>
          <w:sz w:val="22"/>
          <w:szCs w:val="22"/>
          <w:lang w:val="en-US" w:eastAsia="pl-PL"/>
        </w:rPr>
      </w:pPr>
      <w:r>
        <w:rPr>
          <w:rFonts w:eastAsia="Arial Unicode MS" w:cs="Arial" w:ascii="Arial" w:hAnsi="Arial"/>
          <w:b/>
          <w:i/>
          <w:color w:val="000000"/>
          <w:sz w:val="22"/>
          <w:szCs w:val="22"/>
          <w:lang w:val="en-US"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eastAsia="Arial Unicode MS" w:cs="Arial"/>
          <w:b/>
          <w:i/>
          <w:i/>
          <w:color w:val="000000"/>
          <w:sz w:val="22"/>
          <w:szCs w:val="22"/>
          <w:lang w:val="en-US" w:eastAsia="pl-PL"/>
        </w:rPr>
      </w:pPr>
      <w:r>
        <w:rPr>
          <w:rFonts w:eastAsia="Arial Unicode MS" w:cs="Arial" w:ascii="Arial" w:hAnsi="Arial"/>
          <w:b/>
          <w:i/>
          <w:color w:val="000000"/>
          <w:sz w:val="22"/>
          <w:szCs w:val="22"/>
          <w:lang w:val="en-US" w:eastAsia="pl-PL"/>
        </w:rPr>
      </w:r>
    </w:p>
    <w:p>
      <w:pPr>
        <w:pStyle w:val="Normal"/>
        <w:spacing w:lineRule="auto" w:line="31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headerReference w:type="even" r:id="rId10"/>
      <w:headerReference w:type="default" r:id="rId11"/>
      <w:headerReference w:type="first" r:id="rId12"/>
      <w:footerReference w:type="even" r:id="rId13"/>
      <w:footerReference w:type="default" r:id="rId14"/>
      <w:footerReference w:type="first" r:id="rId15"/>
      <w:type w:val="nextPage"/>
      <w:pgSz w:w="11906" w:h="16838"/>
      <w:pgMar w:left="1418" w:right="1418" w:gutter="0" w:header="0" w:top="709" w:footer="709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iCs/>
        <w:rFonts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iCs/>
        <w:rFonts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iCs/>
        <w:rFonts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iCs/>
        <w:rFonts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iCs/>
        <w:rFonts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iCs/>
        <w:rFonts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iCs/>
        <w:rFonts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iCs/>
        <w:rFonts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10"/>
    <w:lvlOverride w:ilvl="0">
      <w:startOverride w:val="1"/>
    </w:lvlOverride>
  </w:num>
  <w:num w:numId="23">
    <w:abstractNumId w:val="10"/>
  </w:num>
  <w:num w:numId="24">
    <w:abstractNumId w:val="10"/>
  </w:num>
  <w:num w:numId="25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doNotExpandShiftReturn/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l-PL" w:bidi="ar-SA"/>
    </w:rPr>
  </w:style>
  <w:style w:type="paragraph" w:styleId="Heading1">
    <w:name w:val="Heading 1"/>
    <w:basedOn w:val="Nagwek4"/>
    <w:next w:val="BodyText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Nagwek4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Nagwek4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Domylnaczcionkaakapitu4" w:customStyle="1">
    <w:name w:val="Domyślna czcionka akapitu4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WW-Absatz-Standardschriftart1111111111111111" w:customStyle="1">
    <w:name w:val="WW-Absatz-Standardschriftart1111111111111111"/>
    <w:qFormat/>
    <w:rPr/>
  </w:style>
  <w:style w:type="character" w:styleId="WW-Absatz-Standardschriftart11111111111111111" w:customStyle="1">
    <w:name w:val="WW-Absatz-Standardschriftart11111111111111111"/>
    <w:qFormat/>
    <w:rPr/>
  </w:style>
  <w:style w:type="character" w:styleId="WW-Absatz-Standardschriftart111111111111111111" w:customStyle="1">
    <w:name w:val="WW-Absatz-Standardschriftart111111111111111111"/>
    <w:qFormat/>
    <w:rPr/>
  </w:style>
  <w:style w:type="character" w:styleId="WW-Absatz-Standardschriftart1111111111111111111" w:customStyle="1">
    <w:name w:val="WW-Absatz-Standardschriftart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WW-Absatz-Standardschriftart111111111111111111111" w:customStyle="1">
    <w:name w:val="WW-Absatz-Standardschriftart111111111111111111111"/>
    <w:qFormat/>
    <w:rPr/>
  </w:style>
  <w:style w:type="character" w:styleId="WW-Absatz-Standardschriftart1111111111111111111111" w:customStyle="1">
    <w:name w:val="WW-Absatz-Standardschriftart1111111111111111111111"/>
    <w:qFormat/>
    <w:rPr/>
  </w:style>
  <w:style w:type="character" w:styleId="WW-Absatz-Standardschriftart11111111111111111111111" w:customStyle="1">
    <w:name w:val="WW-Absatz-Standardschriftart11111111111111111111111"/>
    <w:qFormat/>
    <w:rPr/>
  </w:style>
  <w:style w:type="character" w:styleId="WW-Absatz-Standardschriftart111111111111111111111111" w:customStyle="1">
    <w:name w:val="WW-Absatz-Standardschriftart111111111111111111111111"/>
    <w:qFormat/>
    <w:rPr/>
  </w:style>
  <w:style w:type="character" w:styleId="WW-Absatz-Standardschriftart1111111111111111111111111" w:customStyle="1">
    <w:name w:val="WW-Absatz-Standardschriftart1111111111111111111111111"/>
    <w:qFormat/>
    <w:rPr/>
  </w:style>
  <w:style w:type="character" w:styleId="WW-Absatz-Standardschriftart11111111111111111111111111" w:customStyle="1">
    <w:name w:val="WW-Absatz-Standardschriftart11111111111111111111111111"/>
    <w:qFormat/>
    <w:rPr/>
  </w:style>
  <w:style w:type="character" w:styleId="WW-Absatz-Standardschriftart111111111111111111111111111" w:customStyle="1">
    <w:name w:val="WW-Absatz-Standardschriftart111111111111111111111111111"/>
    <w:qFormat/>
    <w:rPr/>
  </w:style>
  <w:style w:type="character" w:styleId="WW-Absatz-Standardschriftart1111111111111111111111111111" w:customStyle="1">
    <w:name w:val="WW-Absatz-Standardschriftart1111111111111111111111111111"/>
    <w:qFormat/>
    <w:rPr/>
  </w:style>
  <w:style w:type="character" w:styleId="Domylnaczcionkaakapitu3" w:customStyle="1">
    <w:name w:val="Domyślna czcionka akapitu3"/>
    <w:qFormat/>
    <w:rPr/>
  </w:style>
  <w:style w:type="character" w:styleId="WW-Absatz-Standardschriftart11111111111111111111111111111" w:customStyle="1">
    <w:name w:val="WW-Absatz-Standardschriftart11111111111111111111111111111"/>
    <w:qFormat/>
    <w:rPr/>
  </w:style>
  <w:style w:type="character" w:styleId="WW-Absatz-Standardschriftart111111111111111111111111111111" w:customStyle="1">
    <w:name w:val="WW-Absatz-Standardschriftart111111111111111111111111111111"/>
    <w:qFormat/>
    <w:rPr/>
  </w:style>
  <w:style w:type="character" w:styleId="WW-Absatz-Standardschriftart1111111111111111111111111111111" w:customStyle="1">
    <w:name w:val="WW-Absatz-Standardschriftart1111111111111111111111111111111"/>
    <w:qFormat/>
    <w:rPr/>
  </w:style>
  <w:style w:type="character" w:styleId="WW-Absatz-Standardschriftart11111111111111111111111111111111" w:customStyle="1">
    <w:name w:val="WW-Absatz-Standardschriftart11111111111111111111111111111111"/>
    <w:qFormat/>
    <w:rPr/>
  </w:style>
  <w:style w:type="character" w:styleId="Domylnaczcionkaakapitu2" w:customStyle="1">
    <w:name w:val="Domyślna czcionka akapitu2"/>
    <w:qFormat/>
    <w:rPr/>
  </w:style>
  <w:style w:type="character" w:styleId="Domylnaczcionkaakapitu1" w:customStyle="1">
    <w:name w:val="Domyślna czcionka akapitu1"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NagwekZnak" w:customStyle="1">
    <w:name w:val="Nagłówek Znak"/>
    <w:qFormat/>
    <w:rsid w:val="00d116fb"/>
    <w:rPr>
      <w:sz w:val="24"/>
      <w:szCs w:val="24"/>
      <w:lang w:eastAsia="zh-CN"/>
    </w:rPr>
  </w:style>
  <w:style w:type="character" w:styleId="StopkaZnak" w:customStyle="1">
    <w:name w:val="Stopka Znak"/>
    <w:uiPriority w:val="99"/>
    <w:qFormat/>
    <w:rsid w:val="00d116fb"/>
    <w:rPr>
      <w:sz w:val="24"/>
      <w:szCs w:val="24"/>
      <w:lang w:eastAsia="zh-CN"/>
    </w:rPr>
  </w:style>
  <w:style w:type="character" w:styleId="HTML-wstpniesformatowanyZnak" w:customStyle="1">
    <w:name w:val="HTML - wstępnie sformatowany Znak"/>
    <w:basedOn w:val="DefaultParagraphFont"/>
    <w:link w:val="HTMLPreformatted"/>
    <w:qFormat/>
    <w:rsid w:val="00aa7a8b"/>
    <w:rPr>
      <w:rFonts w:ascii="Courier New" w:hAnsi="Courier New" w:cs="Courier New"/>
    </w:rPr>
  </w:style>
  <w:style w:type="character" w:styleId="markedcontent" w:customStyle="1">
    <w:name w:val="markedcontent"/>
    <w:qFormat/>
    <w:rsid w:val="00e9522e"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WW8Num9z0">
    <w:name w:val="WW8Num9z0"/>
    <w:qFormat/>
    <w:rPr>
      <w:rFonts w:ascii="Symbol" w:hAnsi="Symbol" w:cs="Symbol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rsid w:val="00d116f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agwek4" w:customStyle="1">
    <w:name w:val="Nagłówek4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3" w:customStyle="1">
    <w:name w:val="Podpis3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  <w:qFormat/>
    <w:pPr>
      <w:suppressAutoHyphens w:val="false"/>
      <w:spacing w:before="280" w:after="119"/>
    </w:pPr>
    <w:rPr/>
  </w:style>
  <w:style w:type="paragraph" w:styleId="western" w:customStyle="1">
    <w:name w:val="western"/>
    <w:basedOn w:val="Normal"/>
    <w:qFormat/>
    <w:pPr>
      <w:suppressAutoHyphens w:val="false"/>
      <w:spacing w:before="280" w:after="0"/>
      <w:jc w:val="both"/>
    </w:pPr>
    <w:rPr>
      <w:color w:val="000000"/>
      <w:sz w:val="26"/>
      <w:szCs w:val="26"/>
    </w:rPr>
  </w:style>
  <w:style w:type="paragraph" w:styleId="Quote">
    <w:name w:val="Quote"/>
    <w:basedOn w:val="Normal"/>
    <w:qFormat/>
    <w:pPr>
      <w:spacing w:before="0" w:after="283"/>
      <w:ind w:left="567" w:right="567"/>
    </w:pPr>
    <w:rPr/>
  </w:style>
  <w:style w:type="paragraph" w:styleId="Title">
    <w:name w:val="Title"/>
    <w:basedOn w:val="Nagwek4"/>
    <w:next w:val="BodyText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Nagwek4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semiHidden/>
    <w:qFormat/>
    <w:rsid w:val="007502f6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StopkaZnak"/>
    <w:uiPriority w:val="99"/>
    <w:rsid w:val="00d116f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TMLPreformatted">
    <w:name w:val="HTML Preformatted"/>
    <w:basedOn w:val="Normal"/>
    <w:link w:val="HTML-wstpniesformatowanyZnak"/>
    <w:unhideWhenUsed/>
    <w:qFormat/>
    <w:rsid w:val="00aa7a8b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  <w:lang w:eastAsia="pl-PL"/>
    </w:rPr>
  </w:style>
  <w:style w:type="paragraph" w:styleId="Akapitzlist1" w:customStyle="1">
    <w:name w:val="Akapit z listą1"/>
    <w:basedOn w:val="Normal"/>
    <w:qFormat/>
    <w:rsid w:val="00e9522e"/>
    <w:pPr>
      <w:ind w:left="708"/>
    </w:pPr>
    <w:rPr/>
  </w:style>
  <w:style w:type="paragraph" w:styleId="Akapitzlist">
    <w:name w:val="Akapit z listą"/>
    <w:basedOn w:val="Normal"/>
    <w:qFormat/>
    <w:pPr>
      <w:spacing w:before="0" w:after="200"/>
      <w:ind w:hanging="0" w:left="720" w:right="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numbering" w:styleId="WW8Num9">
    <w:name w:val="WW8Num9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a15f7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yperlink" Target="mailto:luza@praca.gov.pl" TargetMode="External"/><Relationship Id="rId7" Type="http://schemas.openxmlformats.org/officeDocument/2006/relationships/hyperlink" Target="http://barometrzawodow.pl/" TargetMode="External"/><Relationship Id="rId8" Type="http://schemas.openxmlformats.org/officeDocument/2006/relationships/hyperlink" Target="http://zamosc.praca.gov.pl/" TargetMode="External"/><Relationship Id="rId9" Type="http://schemas.openxmlformats.org/officeDocument/2006/relationships/hyperlink" Target="http://zamosc.praca.gov.pl/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DC909-853E-4BA0-8273-3229110E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Application>LibreOffice/24.2.5.2$Windows_X86_64 LibreOffice_project/bffef4ea93e59bebbeaf7f431bb02b1a39ee8a59</Application>
  <AppVersion>15.0000</AppVersion>
  <Pages>7</Pages>
  <Words>2157</Words>
  <Characters>14097</Characters>
  <CharactersWithSpaces>16251</CharactersWithSpaces>
  <Paragraphs>121</Paragraphs>
  <Company>PUP Zamość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2024-01-09T07:34:00Z</dcterms:created>
  <dc:creator>sleszek</dc:creator>
  <dc:description/>
  <dc:language>pl-PL</dc:language>
  <cp:lastModifiedBy/>
  <cp:lastPrinted>2025-01-14T14:46:00Z</cp:lastPrinted>
  <dcterms:modified xsi:type="dcterms:W3CDTF">2025-09-18T09:58:49Z</dcterms:modified>
  <cp:revision>15</cp:revision>
  <dc:subject/>
  <dc:title>POWIATOWY  URZĄD  PRACY w ZAMOŚCIU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